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9F" w:rsidRPr="0094619C" w:rsidRDefault="001354A0" w:rsidP="0094619C">
      <w:pPr>
        <w:spacing w:before="240" w:line="240" w:lineRule="auto"/>
        <w:contextualSpacing/>
        <w:jc w:val="both"/>
        <w:rPr>
          <w:b/>
          <w:u w:val="single"/>
          <w:lang w:val="fr-FR"/>
        </w:rPr>
      </w:pPr>
      <w:r w:rsidRPr="0094619C">
        <w:rPr>
          <w:noProof/>
          <w:lang w:val="fr-FR" w:eastAsia="fr-FR"/>
        </w:rPr>
        <w:drawing>
          <wp:anchor distT="0" distB="635" distL="114300" distR="120650" simplePos="0" relativeHeight="251655168" behindDoc="0" locked="0" layoutInCell="1" allowOverlap="1">
            <wp:simplePos x="0" y="0"/>
            <wp:positionH relativeFrom="column">
              <wp:posOffset>16510</wp:posOffset>
            </wp:positionH>
            <wp:positionV relativeFrom="paragraph">
              <wp:posOffset>-367030</wp:posOffset>
            </wp:positionV>
            <wp:extent cx="1137285" cy="875030"/>
            <wp:effectExtent l="19050" t="0" r="5715"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6" cstate="print"/>
                    <a:stretch>
                      <a:fillRect/>
                    </a:stretch>
                  </pic:blipFill>
                  <pic:spPr bwMode="auto">
                    <a:xfrm>
                      <a:off x="0" y="0"/>
                      <a:ext cx="1137285" cy="875030"/>
                    </a:xfrm>
                    <a:prstGeom prst="rect">
                      <a:avLst/>
                    </a:prstGeom>
                  </pic:spPr>
                </pic:pic>
              </a:graphicData>
            </a:graphic>
          </wp:anchor>
        </w:drawing>
      </w:r>
      <w:r w:rsidRPr="0094619C">
        <w:rPr>
          <w:noProof/>
          <w:lang w:val="fr-FR" w:eastAsia="fr-FR"/>
        </w:rPr>
        <w:drawing>
          <wp:anchor distT="0" distB="0" distL="114300" distR="114300" simplePos="0" relativeHeight="251656192" behindDoc="0" locked="0" layoutInCell="1" allowOverlap="1">
            <wp:simplePos x="0" y="0"/>
            <wp:positionH relativeFrom="column">
              <wp:posOffset>4425950</wp:posOffset>
            </wp:positionH>
            <wp:positionV relativeFrom="paragraph">
              <wp:posOffset>288925</wp:posOffset>
            </wp:positionV>
            <wp:extent cx="1770380" cy="673100"/>
            <wp:effectExtent l="19050" t="0" r="127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380" cy="673100"/>
                    </a:xfrm>
                    <a:prstGeom prst="rect">
                      <a:avLst/>
                    </a:prstGeom>
                  </pic:spPr>
                </pic:pic>
              </a:graphicData>
            </a:graphic>
          </wp:anchor>
        </w:drawing>
      </w:r>
    </w:p>
    <w:p w:rsidR="0097479F" w:rsidRPr="0094619C" w:rsidRDefault="00F85BF0" w:rsidP="0094619C">
      <w:pPr>
        <w:jc w:val="both"/>
        <w:rPr>
          <w:lang w:val="fr-FR"/>
        </w:rPr>
      </w:pPr>
      <w:r>
        <w:rPr>
          <w:noProof/>
          <w:lang w:val="fr-FR" w:eastAsia="fr-FR"/>
        </w:rPr>
        <w:pict>
          <v:shapetype id="_x0000_t202" coordsize="21600,21600" o:spt="202" path="m,l,21600r21600,l21600,xe">
            <v:stroke joinstyle="miter"/>
            <v:path gradientshapeok="t" o:connecttype="rect"/>
          </v:shapetype>
          <v:shape id="Cadre1" o:spid="_x0000_s1026" type="#_x0000_t202" style="position:absolute;left:0;text-align:left;margin-left:-.75pt;margin-top:135.35pt;width:409.9pt;height:544.1pt;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" filled="f" stroked="f">
            <v:path arrowok="t"/>
            <v:textbox style="mso-fit-shape-to-text:t" inset="0,0,0,0">
              <w:txbxContent>
                <w:tbl>
                  <w:tblPr>
                    <w:tblW w:w="8198" w:type="dxa"/>
                    <w:tblInd w:w="15" w:type="dxa"/>
                    <w:tblCellMar>
                      <w:top w:w="15" w:type="dxa"/>
                      <w:left w:w="15" w:type="dxa"/>
                      <w:bottom w:w="15" w:type="dxa"/>
                      <w:right w:w="15" w:type="dxa"/>
                    </w:tblCellMar>
                    <w:tblLook w:val="04A0" w:firstRow="1" w:lastRow="0" w:firstColumn="1" w:lastColumn="0" w:noHBand="0" w:noVBand="1"/>
                  </w:tblPr>
                  <w:tblGrid>
                    <w:gridCol w:w="4086"/>
                    <w:gridCol w:w="4112"/>
                  </w:tblGrid>
                  <w:tr w:rsidR="0097479F">
                    <w:tc>
                      <w:tcPr>
                        <w:tcW w:w="4085" w:type="dxa"/>
                        <w:shd w:val="clear" w:color="auto" w:fill="auto"/>
                      </w:tcPr>
                      <w:p w:rsidR="0097479F" w:rsidRDefault="0097479F">
                        <w:pPr>
                          <w:spacing w:before="225" w:after="225" w:line="264" w:lineRule="atLeast"/>
                          <w:outlineLvl w:val="2"/>
                        </w:pPr>
                        <w:r>
                          <w:rPr>
                            <w:rFonts w:ascii="Times New Roman" w:eastAsia="Times New Roman" w:hAnsi="Times New Roman" w:cs="Times New Roman"/>
                            <w:b/>
                            <w:bCs/>
                            <w:sz w:val="29"/>
                            <w:szCs w:val="29"/>
                            <w:lang w:val="fr-FR" w:eastAsia="fr-FR"/>
                          </w:rPr>
                          <w:t>La fibre de verre</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Bon rapport performances/prix</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Disponible sous toutes les formes</w:t>
                        </w:r>
                      </w:p>
                      <w:p w:rsidR="0097479F" w:rsidRPr="00B61B67" w:rsidRDefault="0097479F" w:rsidP="0097479F">
                        <w:pPr>
                          <w:numPr>
                            <w:ilvl w:val="0"/>
                            <w:numId w:val="12"/>
                          </w:numPr>
                          <w:spacing w:after="0" w:line="240" w:lineRule="auto"/>
                          <w:ind w:left="0"/>
                          <w:rPr>
                            <w:lang w:val="fr-FR"/>
                          </w:rPr>
                        </w:pPr>
                        <w:r>
                          <w:rPr>
                            <w:rFonts w:ascii="Times New Roman" w:eastAsia="Times New Roman" w:hAnsi="Times New Roman" w:cs="Times New Roman"/>
                            <w:sz w:val="20"/>
                            <w:szCs w:val="20"/>
                            <w:lang w:val="fr-FR" w:eastAsia="fr-FR"/>
                          </w:rPr>
                          <w:t>Bonne adhérence à toutes les résines</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Résistance à la température</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Dilatation thermique faible</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Bonnes propriétés diélectriques</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Bonne résistance à l'humidité</w:t>
                        </w:r>
                      </w:p>
                      <w:p w:rsidR="0097479F" w:rsidRDefault="0097479F" w:rsidP="0097479F">
                        <w:pPr>
                          <w:numPr>
                            <w:ilvl w:val="0"/>
                            <w:numId w:val="12"/>
                          </w:numPr>
                          <w:spacing w:after="0" w:line="240" w:lineRule="auto"/>
                          <w:ind w:left="0"/>
                        </w:pPr>
                        <w:r>
                          <w:rPr>
                            <w:rFonts w:ascii="Times New Roman" w:eastAsia="Times New Roman" w:hAnsi="Times New Roman" w:cs="Times New Roman"/>
                            <w:sz w:val="20"/>
                            <w:szCs w:val="20"/>
                            <w:lang w:val="fr-FR" w:eastAsia="fr-FR"/>
                          </w:rPr>
                          <w:t>Renfort le plus utilisé industriellement</w:t>
                        </w:r>
                      </w:p>
                      <w:p w:rsidR="0097479F" w:rsidRDefault="0097479F">
                        <w:pPr>
                          <w:spacing w:after="0" w:line="312" w:lineRule="atLeast"/>
                        </w:pPr>
                        <w:r>
                          <w:rPr>
                            <w:rFonts w:ascii="Times New Roman" w:eastAsia="Times New Roman" w:hAnsi="Times New Roman" w:cs="Times New Roman"/>
                            <w:sz w:val="20"/>
                            <w:szCs w:val="20"/>
                            <w:lang w:val="fr-FR" w:eastAsia="fr-FR"/>
                          </w:rPr>
                          <w:t> </w:t>
                        </w:r>
                      </w:p>
                      <w:p w:rsidR="0097479F" w:rsidRDefault="0097479F">
                        <w:pPr>
                          <w:spacing w:after="0" w:line="312" w:lineRule="atLeast"/>
                        </w:pPr>
                        <w:bookmarkStart w:id="0" w:name="__UnoMark__512_762763953"/>
                        <w:bookmarkEnd w:id="0"/>
                        <w:r>
                          <w:rPr>
                            <w:rFonts w:ascii="Times New Roman" w:eastAsia="Times New Roman" w:hAnsi="Times New Roman" w:cs="Times New Roman"/>
                            <w:sz w:val="20"/>
                            <w:szCs w:val="20"/>
                            <w:lang w:val="fr-FR" w:eastAsia="fr-FR"/>
                          </w:rPr>
                          <w:t> </w:t>
                        </w:r>
                      </w:p>
                    </w:tc>
                    <w:tc>
                      <w:tcPr>
                        <w:tcW w:w="4112" w:type="dxa"/>
                        <w:shd w:val="clear" w:color="auto" w:fill="auto"/>
                        <w:vAlign w:val="center"/>
                      </w:tcPr>
                      <w:p w:rsidR="0097479F" w:rsidRDefault="00F85BF0">
                        <w:pPr>
                          <w:spacing w:after="0" w:line="240" w:lineRule="auto"/>
                        </w:pPr>
                        <w:hyperlink r:id="rId8">
                          <w:bookmarkStart w:id="1" w:name="__UnoMark__513_762763953"/>
                          <w:bookmarkEnd w:id="1"/>
                        </w:hyperlink>
                      </w:p>
                      <w:p w:rsidR="0097479F" w:rsidRPr="00B61B67" w:rsidRDefault="0097479F">
                        <w:pPr>
                          <w:spacing w:after="0" w:line="240" w:lineRule="auto"/>
                        </w:pPr>
                        <w:r w:rsidRPr="00B61B67">
                          <w:rPr>
                            <w:rStyle w:val="LienInternet"/>
                            <w:noProof/>
                            <w:lang w:val="fr-FR" w:eastAsia="fr-FR"/>
                          </w:rPr>
                          <w:drawing>
                            <wp:inline distT="0" distB="0" distL="0" distR="0">
                              <wp:extent cx="2575560" cy="1714500"/>
                              <wp:effectExtent l="0" t="0" r="0" b="0"/>
                              <wp:docPr id="4" name="Image 5" descr="Fibre de v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Fibre de verre"/>
                                      <pic:cNvPicPr>
                                        <a:picLocks noChangeAspect="1" noChangeArrowheads="1"/>
                                      </pic:cNvPicPr>
                                    </pic:nvPicPr>
                                    <pic:blipFill>
                                      <a:blip r:embed="rId9"/>
                                      <a:stretch>
                                        <a:fillRect/>
                                      </a:stretch>
                                    </pic:blipFill>
                                    <pic:spPr bwMode="auto">
                                      <a:xfrm>
                                        <a:off x="0" y="0"/>
                                        <a:ext cx="2575560" cy="1714500"/>
                                      </a:xfrm>
                                      <a:prstGeom prst="rect">
                                        <a:avLst/>
                                      </a:prstGeom>
                                    </pic:spPr>
                                  </pic:pic>
                                </a:graphicData>
                              </a:graphic>
                            </wp:inline>
                          </w:drawing>
                        </w:r>
                      </w:p>
                      <w:p w:rsidR="0097479F" w:rsidRDefault="00F85BF0">
                        <w:pPr>
                          <w:spacing w:after="0" w:line="240" w:lineRule="auto"/>
                          <w:rPr>
                            <w:rFonts w:ascii="Times New Roman" w:eastAsia="Times New Roman" w:hAnsi="Times New Roman" w:cs="Times New Roman"/>
                            <w:sz w:val="24"/>
                            <w:szCs w:val="24"/>
                            <w:lang w:val="fr-FR" w:eastAsia="fr-FR"/>
                          </w:rPr>
                        </w:pPr>
                        <w:hyperlink r:id="rId10">
                          <w:bookmarkStart w:id="2" w:name="__UnoMark__514_762763953"/>
                          <w:bookmarkEnd w:id="2"/>
                        </w:hyperlink>
                      </w:p>
                    </w:tc>
                  </w:tr>
                  <w:tr w:rsidR="0097479F">
                    <w:tc>
                      <w:tcPr>
                        <w:tcW w:w="4085" w:type="dxa"/>
                        <w:shd w:val="clear" w:color="auto" w:fill="auto"/>
                        <w:vAlign w:val="center"/>
                      </w:tcPr>
                      <w:p w:rsidR="0097479F" w:rsidRDefault="00F85BF0">
                        <w:pPr>
                          <w:spacing w:after="0" w:line="240" w:lineRule="auto"/>
                        </w:pPr>
                        <w:hyperlink r:id="rId11">
                          <w:bookmarkStart w:id="3" w:name="__UnoMark__515_762763953"/>
                          <w:bookmarkEnd w:id="3"/>
                        </w:hyperlink>
                      </w:p>
                      <w:p w:rsidR="0097479F" w:rsidRPr="00B61B67" w:rsidRDefault="00F85BF0">
                        <w:pPr>
                          <w:spacing w:after="0" w:line="240" w:lineRule="auto"/>
                        </w:pPr>
                        <w:hyperlink r:id="rId12">
                          <w:r w:rsidR="0097479F" w:rsidRPr="00B61B67">
                            <w:rPr>
                              <w:rStyle w:val="LienInternet"/>
                              <w:noProof/>
                              <w:lang w:val="fr-FR" w:eastAsia="fr-FR"/>
                            </w:rPr>
                            <w:drawing>
                              <wp:inline distT="0" distB="0" distL="0" distR="0">
                                <wp:extent cx="2575560" cy="1714500"/>
                                <wp:effectExtent l="0" t="0" r="0" b="0"/>
                                <wp:docPr id="5" name="Image 4" descr="Fibre de car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Fibre de carbone"/>
                                        <pic:cNvPicPr>
                                          <a:picLocks noChangeAspect="1" noChangeArrowheads="1"/>
                                        </pic:cNvPicPr>
                                      </pic:nvPicPr>
                                      <pic:blipFill>
                                        <a:blip r:embed="rId13"/>
                                        <a:stretch>
                                          <a:fillRect/>
                                        </a:stretch>
                                      </pic:blipFill>
                                      <pic:spPr bwMode="auto">
                                        <a:xfrm>
                                          <a:off x="0" y="0"/>
                                          <a:ext cx="2575560" cy="1714500"/>
                                        </a:xfrm>
                                        <a:prstGeom prst="rect">
                                          <a:avLst/>
                                        </a:prstGeom>
                                      </pic:spPr>
                                    </pic:pic>
                                  </a:graphicData>
                                </a:graphic>
                              </wp:inline>
                            </w:drawing>
                          </w:r>
                        </w:hyperlink>
                      </w:p>
                      <w:p w:rsidR="0097479F" w:rsidRDefault="00F85BF0">
                        <w:pPr>
                          <w:spacing w:after="0" w:line="240" w:lineRule="auto"/>
                          <w:rPr>
                            <w:rFonts w:ascii="Times New Roman" w:eastAsia="Times New Roman" w:hAnsi="Times New Roman" w:cs="Times New Roman"/>
                            <w:sz w:val="24"/>
                            <w:szCs w:val="24"/>
                            <w:lang w:val="fr-FR" w:eastAsia="fr-FR"/>
                          </w:rPr>
                        </w:pPr>
                        <w:hyperlink r:id="rId14">
                          <w:bookmarkStart w:id="4" w:name="__UnoMark__516_762763953"/>
                          <w:bookmarkEnd w:id="4"/>
                        </w:hyperlink>
                      </w:p>
                    </w:tc>
                    <w:tc>
                      <w:tcPr>
                        <w:tcW w:w="4112" w:type="dxa"/>
                        <w:shd w:val="clear" w:color="auto" w:fill="auto"/>
                      </w:tcPr>
                      <w:p w:rsidR="0097479F" w:rsidRDefault="0097479F">
                        <w:pPr>
                          <w:spacing w:before="225" w:after="225" w:line="264" w:lineRule="atLeast"/>
                          <w:outlineLvl w:val="2"/>
                        </w:pPr>
                        <w:bookmarkStart w:id="5" w:name="__UnoMark__517_762763953"/>
                        <w:bookmarkEnd w:id="5"/>
                        <w:r>
                          <w:rPr>
                            <w:rFonts w:ascii="Times New Roman" w:eastAsia="Times New Roman" w:hAnsi="Times New Roman" w:cs="Times New Roman"/>
                            <w:b/>
                            <w:bCs/>
                            <w:sz w:val="29"/>
                            <w:szCs w:val="29"/>
                            <w:lang w:val="fr-FR" w:eastAsia="fr-FR"/>
                          </w:rPr>
                          <w:t>La fibre de carbone</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Excellentes propriétés mécaniques</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Très bonne tenue en température</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Dilatation thermique nulle</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Bonne usinabilité</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Bonnes conductibilités thermique et électrique</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Excellente résistance à l'humidité</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Tenue aux chocs faible</w:t>
                        </w:r>
                      </w:p>
                      <w:p w:rsidR="0097479F" w:rsidRDefault="0097479F" w:rsidP="0097479F">
                        <w:pPr>
                          <w:numPr>
                            <w:ilvl w:val="0"/>
                            <w:numId w:val="13"/>
                          </w:numPr>
                          <w:spacing w:after="0" w:line="240" w:lineRule="auto"/>
                          <w:ind w:left="0"/>
                        </w:pPr>
                        <w:r>
                          <w:rPr>
                            <w:rFonts w:ascii="Times New Roman" w:eastAsia="Times New Roman" w:hAnsi="Times New Roman" w:cs="Times New Roman"/>
                            <w:sz w:val="20"/>
                            <w:szCs w:val="20"/>
                            <w:lang w:val="fr-FR" w:eastAsia="fr-FR"/>
                          </w:rPr>
                          <w:t>Prix relativement élevé</w:t>
                        </w:r>
                      </w:p>
                      <w:p w:rsidR="0097479F" w:rsidRDefault="0097479F">
                        <w:pPr>
                          <w:spacing w:after="0" w:line="312" w:lineRule="atLeast"/>
                        </w:pPr>
                        <w:bookmarkStart w:id="6" w:name="__UnoMark__518_762763953"/>
                        <w:bookmarkEnd w:id="6"/>
                        <w:r>
                          <w:rPr>
                            <w:rFonts w:ascii="Times New Roman" w:eastAsia="Times New Roman" w:hAnsi="Times New Roman" w:cs="Times New Roman"/>
                            <w:sz w:val="20"/>
                            <w:szCs w:val="20"/>
                            <w:lang w:val="fr-FR" w:eastAsia="fr-FR"/>
                          </w:rPr>
                          <w:t> </w:t>
                        </w:r>
                      </w:p>
                    </w:tc>
                  </w:tr>
                  <w:tr w:rsidR="0097479F">
                    <w:tc>
                      <w:tcPr>
                        <w:tcW w:w="4085" w:type="dxa"/>
                        <w:shd w:val="clear" w:color="auto" w:fill="auto"/>
                      </w:tcPr>
                      <w:p w:rsidR="0097479F" w:rsidRDefault="0097479F">
                        <w:pPr>
                          <w:spacing w:before="225" w:after="225" w:line="264" w:lineRule="atLeast"/>
                          <w:outlineLvl w:val="2"/>
                          <w:rPr>
                            <w:rFonts w:ascii="Times New Roman" w:eastAsia="Times New Roman" w:hAnsi="Times New Roman" w:cs="Times New Roman"/>
                            <w:b/>
                            <w:bCs/>
                            <w:sz w:val="29"/>
                            <w:szCs w:val="29"/>
                            <w:lang w:val="fr-FR" w:eastAsia="fr-FR"/>
                          </w:rPr>
                        </w:pPr>
                        <w:bookmarkStart w:id="7" w:name="__UnoMark__519_762763953"/>
                        <w:bookmarkEnd w:id="7"/>
                      </w:p>
                      <w:p w:rsidR="0098681E" w:rsidRPr="00EA4D74" w:rsidRDefault="0098681E" w:rsidP="0098681E">
                        <w:pPr>
                          <w:spacing w:before="225" w:after="225" w:line="264" w:lineRule="atLeast"/>
                          <w:outlineLvl w:val="2"/>
                          <w:rPr>
                            <w:sz w:val="28"/>
                            <w:szCs w:val="28"/>
                          </w:rPr>
                        </w:pPr>
                        <w:r w:rsidRPr="00EA4D74">
                          <w:rPr>
                            <w:rFonts w:ascii="Times New Roman" w:eastAsia="Times New Roman" w:hAnsi="Times New Roman" w:cs="Times New Roman"/>
                            <w:b/>
                            <w:bCs/>
                            <w:sz w:val="28"/>
                            <w:szCs w:val="28"/>
                            <w:lang w:val="fr-FR" w:eastAsia="fr-FR"/>
                          </w:rPr>
                          <w:t>L'aramide /</w:t>
                        </w:r>
                        <w:r w:rsidRPr="00EA4D74">
                          <w:rPr>
                            <w:rFonts w:ascii="Arial" w:hAnsi="Arial" w:cs="Arial"/>
                            <w:color w:val="212121"/>
                            <w:sz w:val="28"/>
                            <w:szCs w:val="28"/>
                            <w:shd w:val="clear" w:color="auto" w:fill="FFFFFF"/>
                          </w:rPr>
                          <w:t xml:space="preserve"> </w:t>
                        </w:r>
                        <w:r w:rsidRPr="00EA4D74">
                          <w:rPr>
                            <w:rFonts w:ascii="Arial" w:hAnsi="Arial" w:cs="Arial"/>
                            <w:b/>
                            <w:color w:val="212121"/>
                            <w:sz w:val="28"/>
                            <w:szCs w:val="28"/>
                            <w:shd w:val="clear" w:color="auto" w:fill="FFFFFF"/>
                          </w:rPr>
                          <w:t>Kevlar</w:t>
                        </w:r>
                        <w:r w:rsidRPr="00EA4D74">
                          <w:rPr>
                            <w:rFonts w:ascii="Arial" w:hAnsi="Arial" w:cs="Arial"/>
                            <w:b/>
                            <w:color w:val="212121"/>
                            <w:sz w:val="28"/>
                            <w:szCs w:val="28"/>
                            <w:shd w:val="clear" w:color="auto" w:fill="FFFFFF"/>
                            <w:vertAlign w:val="superscript"/>
                          </w:rPr>
                          <w:t>®</w:t>
                        </w:r>
                        <w:r w:rsidRPr="00EA4D74">
                          <w:rPr>
                            <w:rFonts w:ascii="Arial" w:hAnsi="Arial" w:cs="Arial"/>
                            <w:color w:val="212121"/>
                            <w:sz w:val="28"/>
                            <w:szCs w:val="28"/>
                            <w:shd w:val="clear" w:color="auto" w:fill="FFFFFF"/>
                          </w:rPr>
                          <w:t> </w:t>
                        </w:r>
                      </w:p>
                      <w:p w:rsidR="0097479F" w:rsidRPr="00B61B67" w:rsidRDefault="0097479F" w:rsidP="0097479F">
                        <w:pPr>
                          <w:numPr>
                            <w:ilvl w:val="0"/>
                            <w:numId w:val="9"/>
                          </w:numPr>
                          <w:spacing w:after="0" w:line="240" w:lineRule="auto"/>
                          <w:ind w:left="0"/>
                          <w:rPr>
                            <w:lang w:val="fr-FR"/>
                          </w:rPr>
                        </w:pPr>
                        <w:r>
                          <w:rPr>
                            <w:rFonts w:ascii="Times New Roman" w:eastAsia="Times New Roman" w:hAnsi="Times New Roman" w:cs="Times New Roman"/>
                            <w:sz w:val="20"/>
                            <w:szCs w:val="20"/>
                            <w:lang w:val="fr-FR" w:eastAsia="fr-FR"/>
                          </w:rPr>
                          <w:t>Résistance à la rupture en traction très bonne</w:t>
                        </w:r>
                      </w:p>
                      <w:p w:rsidR="0097479F" w:rsidRDefault="0097479F" w:rsidP="0097479F">
                        <w:pPr>
                          <w:numPr>
                            <w:ilvl w:val="0"/>
                            <w:numId w:val="9"/>
                          </w:numPr>
                          <w:spacing w:after="0" w:line="240" w:lineRule="auto"/>
                          <w:ind w:left="0"/>
                        </w:pPr>
                        <w:r>
                          <w:rPr>
                            <w:rFonts w:ascii="Times New Roman" w:eastAsia="Times New Roman" w:hAnsi="Times New Roman" w:cs="Times New Roman"/>
                            <w:sz w:val="20"/>
                            <w:szCs w:val="20"/>
                            <w:lang w:val="fr-FR" w:eastAsia="fr-FR"/>
                          </w:rPr>
                          <w:t>Dilatation thermique nulle</w:t>
                        </w:r>
                      </w:p>
                      <w:p w:rsidR="0097479F" w:rsidRDefault="0097479F" w:rsidP="0097479F">
                        <w:pPr>
                          <w:numPr>
                            <w:ilvl w:val="0"/>
                            <w:numId w:val="9"/>
                          </w:numPr>
                          <w:spacing w:after="0" w:line="240" w:lineRule="auto"/>
                          <w:ind w:left="0"/>
                        </w:pPr>
                        <w:r>
                          <w:rPr>
                            <w:rFonts w:ascii="Times New Roman" w:eastAsia="Times New Roman" w:hAnsi="Times New Roman" w:cs="Times New Roman"/>
                            <w:sz w:val="20"/>
                            <w:szCs w:val="20"/>
                            <w:lang w:val="fr-FR" w:eastAsia="fr-FR"/>
                          </w:rPr>
                          <w:t>Excellente absorption des vibrations</w:t>
                        </w:r>
                      </w:p>
                      <w:p w:rsidR="0097479F" w:rsidRPr="00B61B67" w:rsidRDefault="0097479F" w:rsidP="0097479F">
                        <w:pPr>
                          <w:numPr>
                            <w:ilvl w:val="0"/>
                            <w:numId w:val="9"/>
                          </w:numPr>
                          <w:spacing w:after="0" w:line="240" w:lineRule="auto"/>
                          <w:ind w:left="0"/>
                          <w:rPr>
                            <w:lang w:val="fr-FR"/>
                          </w:rPr>
                        </w:pPr>
                        <w:r>
                          <w:rPr>
                            <w:rFonts w:ascii="Times New Roman" w:eastAsia="Times New Roman" w:hAnsi="Times New Roman" w:cs="Times New Roman"/>
                            <w:sz w:val="20"/>
                            <w:szCs w:val="20"/>
                            <w:lang w:val="fr-FR" w:eastAsia="fr-FR"/>
                          </w:rPr>
                          <w:t>Très bonne résistance aux chocs à la fatigue</w:t>
                        </w:r>
                      </w:p>
                      <w:p w:rsidR="0097479F" w:rsidRDefault="0097479F" w:rsidP="0097479F">
                        <w:pPr>
                          <w:numPr>
                            <w:ilvl w:val="0"/>
                            <w:numId w:val="9"/>
                          </w:numPr>
                          <w:spacing w:after="0" w:line="240" w:lineRule="auto"/>
                          <w:ind w:left="0"/>
                        </w:pPr>
                        <w:r>
                          <w:rPr>
                            <w:rFonts w:ascii="Times New Roman" w:eastAsia="Times New Roman" w:hAnsi="Times New Roman" w:cs="Times New Roman"/>
                            <w:sz w:val="20"/>
                            <w:szCs w:val="20"/>
                            <w:lang w:val="fr-FR" w:eastAsia="fr-FR"/>
                          </w:rPr>
                          <w:t>Faible masse volumique</w:t>
                        </w:r>
                      </w:p>
                      <w:p w:rsidR="0097479F" w:rsidRDefault="0097479F" w:rsidP="0097479F">
                        <w:pPr>
                          <w:numPr>
                            <w:ilvl w:val="0"/>
                            <w:numId w:val="9"/>
                          </w:numPr>
                          <w:spacing w:after="0" w:line="240" w:lineRule="auto"/>
                          <w:ind w:left="0"/>
                        </w:pPr>
                        <w:r>
                          <w:rPr>
                            <w:rFonts w:ascii="Times New Roman" w:eastAsia="Times New Roman" w:hAnsi="Times New Roman" w:cs="Times New Roman"/>
                            <w:sz w:val="20"/>
                            <w:szCs w:val="20"/>
                            <w:lang w:val="fr-FR" w:eastAsia="fr-FR"/>
                          </w:rPr>
                          <w:t>Usinabilité délicate</w:t>
                        </w:r>
                      </w:p>
                      <w:p w:rsidR="0097479F" w:rsidRDefault="0097479F" w:rsidP="0097479F">
                        <w:pPr>
                          <w:numPr>
                            <w:ilvl w:val="0"/>
                            <w:numId w:val="9"/>
                          </w:numPr>
                          <w:spacing w:after="0" w:line="240" w:lineRule="auto"/>
                          <w:ind w:left="0"/>
                        </w:pPr>
                        <w:r>
                          <w:rPr>
                            <w:rFonts w:ascii="Times New Roman" w:eastAsia="Times New Roman" w:hAnsi="Times New Roman" w:cs="Times New Roman"/>
                            <w:sz w:val="20"/>
                            <w:szCs w:val="20"/>
                            <w:lang w:val="fr-FR" w:eastAsia="fr-FR"/>
                          </w:rPr>
                          <w:t>Prix élevé</w:t>
                        </w:r>
                      </w:p>
                      <w:p w:rsidR="0097479F" w:rsidRDefault="0097479F">
                        <w:pPr>
                          <w:spacing w:after="0" w:line="312" w:lineRule="atLeast"/>
                        </w:pPr>
                        <w:r>
                          <w:rPr>
                            <w:rFonts w:ascii="Times New Roman" w:eastAsia="Times New Roman" w:hAnsi="Times New Roman" w:cs="Times New Roman"/>
                            <w:sz w:val="20"/>
                            <w:szCs w:val="20"/>
                            <w:lang w:val="fr-FR" w:eastAsia="fr-FR"/>
                          </w:rPr>
                          <w:t> </w:t>
                        </w:r>
                      </w:p>
                      <w:p w:rsidR="0097479F" w:rsidRDefault="0097479F">
                        <w:pPr>
                          <w:spacing w:after="0" w:line="312" w:lineRule="atLeast"/>
                          <w:rPr>
                            <w:rFonts w:ascii="Times New Roman" w:eastAsia="Times New Roman" w:hAnsi="Times New Roman" w:cs="Times New Roman"/>
                            <w:sz w:val="20"/>
                            <w:szCs w:val="20"/>
                            <w:lang w:val="fr-FR" w:eastAsia="fr-FR"/>
                          </w:rPr>
                        </w:pPr>
                        <w:bookmarkStart w:id="8" w:name="__UnoMark__520_762763953"/>
                        <w:bookmarkEnd w:id="8"/>
                      </w:p>
                    </w:tc>
                    <w:tc>
                      <w:tcPr>
                        <w:tcW w:w="4112" w:type="dxa"/>
                        <w:shd w:val="clear" w:color="auto" w:fill="auto"/>
                        <w:vAlign w:val="center"/>
                      </w:tcPr>
                      <w:p w:rsidR="0097479F" w:rsidRDefault="00F85BF0">
                        <w:pPr>
                          <w:spacing w:after="0" w:line="240" w:lineRule="auto"/>
                        </w:pPr>
                        <w:hyperlink r:id="rId15">
                          <w:bookmarkStart w:id="9" w:name="__UnoMark__521_762763953"/>
                          <w:bookmarkEnd w:id="9"/>
                        </w:hyperlink>
                      </w:p>
                      <w:p w:rsidR="0097479F" w:rsidRPr="00B61B67" w:rsidRDefault="00F85BF0">
                        <w:pPr>
                          <w:spacing w:after="0" w:line="240" w:lineRule="auto"/>
                        </w:pPr>
                        <w:hyperlink r:id="rId16">
                          <w:r w:rsidR="0097479F" w:rsidRPr="00B61B67">
                            <w:rPr>
                              <w:rStyle w:val="LienInternet"/>
                              <w:noProof/>
                              <w:lang w:val="fr-FR" w:eastAsia="fr-FR"/>
                            </w:rPr>
                            <w:drawing>
                              <wp:inline distT="0" distB="0" distL="0" distR="0">
                                <wp:extent cx="2575560" cy="1524000"/>
                                <wp:effectExtent l="0" t="0" r="0" b="0"/>
                                <wp:docPr id="6" name="Image 3" descr="A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Aramide"/>
                                        <pic:cNvPicPr>
                                          <a:picLocks noChangeAspect="1" noChangeArrowheads="1"/>
                                        </pic:cNvPicPr>
                                      </pic:nvPicPr>
                                      <pic:blipFill>
                                        <a:blip r:embed="rId17"/>
                                        <a:stretch>
                                          <a:fillRect/>
                                        </a:stretch>
                                      </pic:blipFill>
                                      <pic:spPr bwMode="auto">
                                        <a:xfrm>
                                          <a:off x="0" y="0"/>
                                          <a:ext cx="2575560" cy="1524000"/>
                                        </a:xfrm>
                                        <a:prstGeom prst="rect">
                                          <a:avLst/>
                                        </a:prstGeom>
                                      </pic:spPr>
                                    </pic:pic>
                                  </a:graphicData>
                                </a:graphic>
                              </wp:inline>
                            </w:drawing>
                          </w:r>
                        </w:hyperlink>
                      </w:p>
                      <w:p w:rsidR="0097479F" w:rsidRDefault="00F85BF0">
                        <w:pPr>
                          <w:spacing w:after="0" w:line="240" w:lineRule="auto"/>
                          <w:rPr>
                            <w:rFonts w:ascii="Times New Roman" w:eastAsia="Times New Roman" w:hAnsi="Times New Roman" w:cs="Times New Roman"/>
                            <w:sz w:val="24"/>
                            <w:szCs w:val="24"/>
                            <w:lang w:val="fr-FR" w:eastAsia="fr-FR"/>
                          </w:rPr>
                        </w:pPr>
                        <w:hyperlink r:id="rId18"/>
                      </w:p>
                    </w:tc>
                  </w:tr>
                </w:tbl>
                <w:p w:rsidR="0097479F" w:rsidRDefault="0097479F" w:rsidP="0097479F"/>
              </w:txbxContent>
            </v:textbox>
            <w10:wrap type="square" anchorx="margin"/>
          </v:shape>
        </w:pict>
      </w:r>
    </w:p>
    <w:p w:rsidR="001354A0" w:rsidRPr="0094619C" w:rsidRDefault="0097479F" w:rsidP="0094619C">
      <w:pPr>
        <w:jc w:val="both"/>
        <w:rPr>
          <w:lang w:val="fr-FR"/>
        </w:rPr>
      </w:pPr>
      <w:r w:rsidRPr="0094619C">
        <w:rPr>
          <w:lang w:val="fr-FR"/>
        </w:rPr>
        <w:t xml:space="preserve">ARGUMENTAIRES CASQUES KYT </w:t>
      </w:r>
    </w:p>
    <w:p w:rsidR="0097479F" w:rsidRPr="0094619C" w:rsidRDefault="0097479F" w:rsidP="0094619C">
      <w:pPr>
        <w:jc w:val="both"/>
        <w:rPr>
          <w:lang w:val="fr-FR"/>
        </w:rPr>
      </w:pPr>
      <w:r w:rsidRPr="0094619C">
        <w:rPr>
          <w:lang w:val="fr-FR"/>
        </w:rPr>
        <w:t>COLLECTION 20</w:t>
      </w:r>
      <w:r w:rsidR="00626A1F" w:rsidRPr="0094619C">
        <w:rPr>
          <w:lang w:val="fr-FR"/>
        </w:rPr>
        <w:t>2</w:t>
      </w:r>
      <w:r w:rsidR="008B5C16" w:rsidRPr="0094619C">
        <w:rPr>
          <w:lang w:val="fr-FR"/>
        </w:rPr>
        <w:t>4</w:t>
      </w:r>
    </w:p>
    <w:p w:rsidR="0097479F" w:rsidRPr="0094619C" w:rsidRDefault="0097479F" w:rsidP="0094619C">
      <w:pPr>
        <w:jc w:val="both"/>
        <w:rPr>
          <w:lang w:val="fr-FR"/>
        </w:rPr>
      </w:pPr>
      <w:r w:rsidRPr="0094619C">
        <w:rPr>
          <w:lang w:val="fr-FR"/>
        </w:rPr>
        <w:t xml:space="preserve">Glossaire technique </w:t>
      </w:r>
    </w:p>
    <w:p w:rsidR="00DC4B98" w:rsidRPr="0094619C" w:rsidRDefault="0097479F" w:rsidP="0094619C">
      <w:pPr>
        <w:jc w:val="both"/>
        <w:rPr>
          <w:sz w:val="28"/>
          <w:szCs w:val="28"/>
          <w:lang w:val="fr-FR"/>
        </w:rPr>
      </w:pPr>
      <w:r w:rsidRPr="0094619C">
        <w:rPr>
          <w:lang w:val="fr-FR"/>
        </w:rPr>
        <w:br w:type="page"/>
      </w:r>
      <w:r w:rsidR="0094619C" w:rsidRPr="0094619C">
        <w:rPr>
          <w:noProof/>
          <w:sz w:val="28"/>
          <w:szCs w:val="28"/>
          <w:lang w:val="fr-FR" w:eastAsia="fr-FR"/>
        </w:rPr>
        <w:lastRenderedPageBreak/>
        <w:drawing>
          <wp:anchor distT="0" distB="0" distL="114300" distR="114300" simplePos="0" relativeHeight="251657216" behindDoc="0" locked="0" layoutInCell="1" allowOverlap="1" wp14:anchorId="2E69EA71" wp14:editId="3053CC9D">
            <wp:simplePos x="0" y="0"/>
            <wp:positionH relativeFrom="margin">
              <wp:posOffset>0</wp:posOffset>
            </wp:positionH>
            <wp:positionV relativeFrom="paragraph">
              <wp:posOffset>-354330</wp:posOffset>
            </wp:positionV>
            <wp:extent cx="933450" cy="354899"/>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352706" w:rsidRPr="0094619C">
        <w:rPr>
          <w:b/>
          <w:sz w:val="28"/>
          <w:szCs w:val="28"/>
          <w:u w:val="single"/>
          <w:lang w:val="fr-FR"/>
        </w:rPr>
        <w:t>N</w:t>
      </w:r>
      <w:r w:rsidR="009C3B5C" w:rsidRPr="0094619C">
        <w:rPr>
          <w:b/>
          <w:sz w:val="28"/>
          <w:szCs w:val="28"/>
          <w:u w:val="single"/>
          <w:lang w:val="fr-FR"/>
        </w:rPr>
        <w:t>Z</w:t>
      </w:r>
      <w:r w:rsidR="00352706" w:rsidRPr="0094619C">
        <w:rPr>
          <w:b/>
          <w:sz w:val="28"/>
          <w:szCs w:val="28"/>
          <w:u w:val="single"/>
          <w:lang w:val="fr-FR"/>
        </w:rPr>
        <w:t xml:space="preserve"> RACE : L</w:t>
      </w:r>
      <w:r w:rsidR="00B93FB9" w:rsidRPr="0094619C">
        <w:rPr>
          <w:b/>
          <w:sz w:val="28"/>
          <w:szCs w:val="28"/>
          <w:u w:val="single"/>
          <w:lang w:val="fr-FR"/>
        </w:rPr>
        <w:t>’</w:t>
      </w:r>
      <w:r w:rsidR="00352706" w:rsidRPr="0094619C">
        <w:rPr>
          <w:b/>
          <w:sz w:val="28"/>
          <w:szCs w:val="28"/>
          <w:u w:val="single"/>
          <w:lang w:val="fr-FR"/>
        </w:rPr>
        <w:t xml:space="preserve">INTEGRAL RACING </w:t>
      </w:r>
    </w:p>
    <w:p w:rsidR="001B58B1" w:rsidRPr="0094619C" w:rsidRDefault="005B648D" w:rsidP="0094619C">
      <w:pPr>
        <w:pStyle w:val="Paragraphedeliste"/>
        <w:numPr>
          <w:ilvl w:val="0"/>
          <w:numId w:val="5"/>
        </w:numPr>
        <w:jc w:val="both"/>
        <w:rPr>
          <w:rFonts w:eastAsia="Times New Roman" w:cstheme="minorHAnsi"/>
          <w:color w:val="000000"/>
        </w:rPr>
      </w:pPr>
      <w:r>
        <w:rPr>
          <w:rFonts w:eastAsia="Times New Roman" w:cstheme="minorHAnsi"/>
          <w:color w:val="000000"/>
        </w:rPr>
        <w:t>Calotte</w:t>
      </w:r>
      <w:r w:rsidR="001B58B1" w:rsidRPr="0094619C">
        <w:rPr>
          <w:rFonts w:eastAsia="Times New Roman" w:cstheme="minorHAnsi"/>
          <w:color w:val="000000"/>
        </w:rPr>
        <w:t xml:space="preserve"> en matériau</w:t>
      </w:r>
      <w:r w:rsidR="001B58B1" w:rsidRPr="0094619C">
        <w:rPr>
          <w:rFonts w:cstheme="minorHAnsi"/>
          <w:color w:val="000000"/>
          <w:shd w:val="clear" w:color="auto" w:fill="FFFFFF"/>
        </w:rPr>
        <w:t xml:space="preserve"> </w:t>
      </w:r>
      <w:r w:rsidR="001B58B1" w:rsidRPr="0094619C">
        <w:rPr>
          <w:rFonts w:eastAsia="Times New Roman" w:cstheme="minorHAnsi"/>
          <w:color w:val="000000"/>
        </w:rPr>
        <w:t>composite TRICARBOCO, alliage de 3 fibres : Kevlar, fibre de carbone et fibres de verre qui permet de réaliser une calotte plus légère et plus rigide, plus protectrice et résistante aux chocs.</w:t>
      </w:r>
    </w:p>
    <w:p w:rsidR="005F7528" w:rsidRPr="0094619C" w:rsidRDefault="005F7528" w:rsidP="0094619C">
      <w:pPr>
        <w:pStyle w:val="Paragraphedeliste"/>
        <w:jc w:val="both"/>
        <w:rPr>
          <w:rFonts w:eastAsia="Times New Roman"/>
          <w:color w:val="000000"/>
          <w:lang w:val="fr-FR"/>
        </w:rPr>
      </w:pPr>
    </w:p>
    <w:p w:rsidR="005F7528" w:rsidRPr="0094619C" w:rsidRDefault="005F7528" w:rsidP="0094619C">
      <w:pPr>
        <w:pStyle w:val="Paragraphedeliste"/>
        <w:numPr>
          <w:ilvl w:val="0"/>
          <w:numId w:val="5"/>
        </w:numPr>
        <w:jc w:val="both"/>
        <w:rPr>
          <w:rFonts w:eastAsia="Times New Roman"/>
          <w:color w:val="000000"/>
          <w:lang w:val="fr-FR"/>
        </w:rPr>
      </w:pPr>
      <w:r w:rsidRPr="0094619C">
        <w:rPr>
          <w:lang w:val="fr-FR"/>
        </w:rPr>
        <w:t>2 tailles de calotte : M et L</w:t>
      </w:r>
    </w:p>
    <w:p w:rsidR="005F7528" w:rsidRPr="0094619C" w:rsidRDefault="005F7528" w:rsidP="0094619C">
      <w:pPr>
        <w:pStyle w:val="Paragraphedeliste"/>
        <w:jc w:val="both"/>
        <w:rPr>
          <w:rFonts w:eastAsia="Times New Roman"/>
          <w:color w:val="000000"/>
          <w:lang w:val="fr-FR"/>
        </w:rPr>
      </w:pPr>
    </w:p>
    <w:p w:rsidR="00AA0AA3" w:rsidRPr="0094619C" w:rsidRDefault="005F7528" w:rsidP="0094619C">
      <w:pPr>
        <w:pStyle w:val="Paragraphedeliste"/>
        <w:numPr>
          <w:ilvl w:val="0"/>
          <w:numId w:val="5"/>
        </w:numPr>
        <w:jc w:val="both"/>
        <w:rPr>
          <w:rFonts w:eastAsia="Times New Roman"/>
          <w:color w:val="000000"/>
          <w:lang w:val="fr-FR"/>
        </w:rPr>
      </w:pPr>
      <w:r w:rsidRPr="0094619C">
        <w:rPr>
          <w:rFonts w:eastAsia="Times New Roman"/>
          <w:color w:val="000000"/>
          <w:lang w:val="fr-FR"/>
        </w:rPr>
        <w:t>Excellente ventilation intérieure due aux larges aérations situées sur le haut du casque et spoiler arrière testés en soufflerie pour un aérodynamisme optimal.</w:t>
      </w:r>
    </w:p>
    <w:p w:rsidR="00AA0AA3" w:rsidRPr="0094619C" w:rsidRDefault="00AA0AA3" w:rsidP="0094619C">
      <w:pPr>
        <w:pStyle w:val="Paragraphedeliste"/>
        <w:jc w:val="both"/>
        <w:rPr>
          <w:rFonts w:eastAsia="Times New Roman"/>
          <w:color w:val="000000"/>
          <w:lang w:val="fr-FR"/>
        </w:rPr>
      </w:pPr>
    </w:p>
    <w:p w:rsidR="00AA0AA3" w:rsidRPr="0094619C" w:rsidRDefault="00AA0AA3" w:rsidP="0094619C">
      <w:pPr>
        <w:pStyle w:val="Paragraphedeliste"/>
        <w:jc w:val="both"/>
        <w:rPr>
          <w:rFonts w:eastAsia="Times New Roman"/>
          <w:color w:val="000000"/>
          <w:lang w:val="fr-FR"/>
        </w:rPr>
      </w:pPr>
    </w:p>
    <w:p w:rsidR="000D6881" w:rsidRPr="0094619C" w:rsidRDefault="00AA0AA3" w:rsidP="0094619C">
      <w:pPr>
        <w:pStyle w:val="Paragraphedeliste"/>
        <w:numPr>
          <w:ilvl w:val="0"/>
          <w:numId w:val="9"/>
        </w:numPr>
        <w:spacing w:after="0" w:line="240" w:lineRule="auto"/>
        <w:contextualSpacing w:val="0"/>
        <w:jc w:val="both"/>
        <w:rPr>
          <w:rFonts w:eastAsia="Times New Roman"/>
          <w:color w:val="000000"/>
          <w:lang w:val="fr-FR"/>
        </w:rPr>
      </w:pPr>
      <w:r w:rsidRPr="0094619C">
        <w:rPr>
          <w:rFonts w:eastAsia="Times New Roman"/>
          <w:color w:val="000000"/>
          <w:lang w:val="fr-FR"/>
        </w:rPr>
        <w:t>L’écran en polycarbonate est tridimensionnel aux épaisseurs variables pour lui conférer la meilleure performance optique (classe 1), moulé par injection et traité avec des vernis anti-rayures. Il fournit également une protection contre le rayonnement UV.</w:t>
      </w:r>
    </w:p>
    <w:p w:rsidR="005F7528" w:rsidRPr="0094619C" w:rsidRDefault="005F7528" w:rsidP="0094619C">
      <w:pPr>
        <w:pStyle w:val="Paragraphedeliste"/>
        <w:spacing w:after="0" w:line="240" w:lineRule="auto"/>
        <w:jc w:val="both"/>
        <w:rPr>
          <w:rFonts w:eastAsia="Times New Roman"/>
          <w:color w:val="000000"/>
          <w:lang w:val="fr-FR"/>
        </w:rPr>
      </w:pPr>
    </w:p>
    <w:p w:rsidR="005F7528" w:rsidRPr="0094619C" w:rsidRDefault="005F7528" w:rsidP="0094619C">
      <w:pPr>
        <w:pStyle w:val="Paragraphedeliste"/>
        <w:numPr>
          <w:ilvl w:val="0"/>
          <w:numId w:val="8"/>
        </w:numPr>
        <w:jc w:val="both"/>
        <w:rPr>
          <w:rFonts w:eastAsia="Times New Roman"/>
          <w:color w:val="000000"/>
          <w:lang w:val="fr-FR"/>
        </w:rPr>
      </w:pPr>
      <w:proofErr w:type="spellStart"/>
      <w:r w:rsidRPr="0094619C">
        <w:rPr>
          <w:rFonts w:eastAsia="Times New Roman"/>
          <w:color w:val="000000"/>
          <w:lang w:val="fr-FR"/>
        </w:rPr>
        <w:t>Pinlock</w:t>
      </w:r>
      <w:proofErr w:type="spellEnd"/>
      <w:r w:rsidRPr="0094619C">
        <w:rPr>
          <w:rFonts w:eastAsia="Times New Roman"/>
          <w:color w:val="000000"/>
          <w:lang w:val="fr-FR"/>
        </w:rPr>
        <w:t>® Max Vision offert limitant ainsi l'apparition de la buée pour un champ de vision dégagé</w:t>
      </w:r>
    </w:p>
    <w:p w:rsidR="005F7528" w:rsidRPr="0094619C" w:rsidRDefault="005F7528" w:rsidP="0094619C">
      <w:pPr>
        <w:pStyle w:val="Paragraphedeliste"/>
        <w:jc w:val="both"/>
        <w:rPr>
          <w:rFonts w:eastAsia="Times New Roman"/>
          <w:color w:val="000000"/>
          <w:lang w:val="fr-FR"/>
        </w:rPr>
      </w:pPr>
    </w:p>
    <w:p w:rsidR="005F7528" w:rsidRPr="0094619C" w:rsidRDefault="005F7528" w:rsidP="0094619C">
      <w:pPr>
        <w:pStyle w:val="Paragraphedeliste"/>
        <w:numPr>
          <w:ilvl w:val="0"/>
          <w:numId w:val="5"/>
        </w:numPr>
        <w:spacing w:after="0" w:line="240" w:lineRule="auto"/>
        <w:jc w:val="both"/>
        <w:rPr>
          <w:rFonts w:eastAsia="Times New Roman"/>
          <w:color w:val="000000"/>
          <w:lang w:val="fr-FR"/>
        </w:rPr>
      </w:pPr>
      <w:r w:rsidRPr="0094619C">
        <w:rPr>
          <w:rFonts w:eastAsia="Times New Roman"/>
          <w:color w:val="000000"/>
          <w:lang w:val="fr-FR"/>
        </w:rPr>
        <w:t>Le changement d’écran est simple et rapide grâce à un Kit pivot spécifique.</w:t>
      </w:r>
    </w:p>
    <w:p w:rsidR="005F7528" w:rsidRPr="0094619C" w:rsidRDefault="005F7528" w:rsidP="0094619C">
      <w:pPr>
        <w:spacing w:after="0" w:line="240" w:lineRule="auto"/>
        <w:jc w:val="both"/>
        <w:rPr>
          <w:rFonts w:eastAsia="Times New Roman"/>
          <w:b/>
          <w:color w:val="000000"/>
          <w:lang w:val="fr-FR"/>
        </w:rPr>
      </w:pPr>
    </w:p>
    <w:p w:rsidR="005F7528" w:rsidRPr="0094619C" w:rsidRDefault="005F7528" w:rsidP="0094619C">
      <w:pPr>
        <w:numPr>
          <w:ilvl w:val="0"/>
          <w:numId w:val="2"/>
        </w:numPr>
        <w:spacing w:after="0" w:line="240" w:lineRule="auto"/>
        <w:jc w:val="both"/>
        <w:rPr>
          <w:rFonts w:eastAsia="Times New Roman"/>
          <w:color w:val="000000"/>
          <w:lang w:val="fr-FR"/>
        </w:rPr>
      </w:pPr>
      <w:r w:rsidRPr="0094619C">
        <w:rPr>
          <w:rFonts w:eastAsia="Times New Roman"/>
          <w:color w:val="000000"/>
          <w:lang w:val="fr-FR"/>
        </w:rPr>
        <w:t xml:space="preserve">Le dispositif de fermeture à double D assure stabilité, sécurité et robustesse. La bride est dotée de boucles en acier inoxydable et le bouton fixe la bride. Le bouton de fixation se trouve dans une zone complètement libre et accessible, permettant une mise en œuvre du système de déblocage facile et pratique même avec les gants. </w:t>
      </w:r>
    </w:p>
    <w:p w:rsidR="005F7528" w:rsidRPr="0094619C" w:rsidRDefault="005F7528" w:rsidP="0094619C">
      <w:pPr>
        <w:spacing w:after="0" w:line="240" w:lineRule="auto"/>
        <w:jc w:val="both"/>
        <w:rPr>
          <w:rFonts w:eastAsia="Times New Roman"/>
          <w:color w:val="000000"/>
          <w:lang w:val="fr-FR"/>
        </w:rPr>
      </w:pPr>
    </w:p>
    <w:p w:rsidR="005F7528" w:rsidRPr="0094619C" w:rsidRDefault="005F7528" w:rsidP="0094619C">
      <w:pPr>
        <w:spacing w:after="0" w:line="240" w:lineRule="auto"/>
        <w:jc w:val="both"/>
        <w:rPr>
          <w:rFonts w:eastAsia="Times New Roman"/>
          <w:color w:val="000000"/>
          <w:lang w:val="fr-FR"/>
        </w:rPr>
      </w:pPr>
    </w:p>
    <w:p w:rsidR="005F7528" w:rsidRPr="0094619C" w:rsidRDefault="005F7528" w:rsidP="0094619C">
      <w:pPr>
        <w:numPr>
          <w:ilvl w:val="0"/>
          <w:numId w:val="2"/>
        </w:numPr>
        <w:spacing w:after="0" w:line="240" w:lineRule="auto"/>
        <w:jc w:val="both"/>
        <w:rPr>
          <w:lang w:val="fr-FR"/>
        </w:rPr>
      </w:pPr>
      <w:r w:rsidRPr="0094619C">
        <w:rPr>
          <w:rFonts w:eastAsia="Times New Roman"/>
          <w:color w:val="000000"/>
          <w:lang w:val="fr-FR"/>
        </w:rPr>
        <w:t xml:space="preserve">La </w:t>
      </w:r>
      <w:r w:rsidR="005B648D">
        <w:rPr>
          <w:rFonts w:eastAsia="Times New Roman"/>
          <w:color w:val="000000"/>
          <w:lang w:val="fr-FR"/>
        </w:rPr>
        <w:t>calotte</w:t>
      </w:r>
      <w:r w:rsidRPr="0094619C">
        <w:rPr>
          <w:rFonts w:eastAsia="Times New Roman"/>
          <w:color w:val="000000"/>
          <w:lang w:val="fr-FR"/>
        </w:rPr>
        <w:t xml:space="preserve"> intérieure, moulée en EPS (matériau absorbeur de chocs) et disponible en 3 tailles, dispose de canaux de ventilation qui permettent une circulation d’air optimale et aide à dissiper efficacement l’humidité. </w:t>
      </w:r>
    </w:p>
    <w:p w:rsidR="005F7528" w:rsidRPr="0094619C" w:rsidRDefault="005F7528" w:rsidP="0094619C">
      <w:pPr>
        <w:spacing w:after="0" w:line="240" w:lineRule="auto"/>
        <w:jc w:val="both"/>
        <w:rPr>
          <w:rFonts w:eastAsia="Times New Roman"/>
          <w:color w:val="000000"/>
          <w:lang w:val="fr-FR"/>
        </w:rPr>
      </w:pPr>
    </w:p>
    <w:p w:rsidR="005F7528" w:rsidRPr="0094619C" w:rsidRDefault="005F7528" w:rsidP="0094619C">
      <w:pPr>
        <w:numPr>
          <w:ilvl w:val="0"/>
          <w:numId w:val="2"/>
        </w:numPr>
        <w:spacing w:after="0" w:line="240" w:lineRule="auto"/>
        <w:jc w:val="both"/>
        <w:rPr>
          <w:rFonts w:eastAsia="Times New Roman"/>
          <w:color w:val="000000"/>
          <w:lang w:val="fr-FR"/>
        </w:rPr>
      </w:pPr>
      <w:r w:rsidRPr="0094619C">
        <w:rPr>
          <w:rFonts w:eastAsia="Times New Roman"/>
          <w:color w:val="000000"/>
          <w:lang w:val="fr-FR"/>
        </w:rPr>
        <w:t xml:space="preserve">Oreillettes et calotte interne sont complètement amovibles et lavables, disponibles en plusieurs épaisseurs (6 tailles) pour une personnalisation totale du produit final. </w:t>
      </w:r>
      <w:r w:rsidRPr="0094619C">
        <w:rPr>
          <w:rStyle w:val="apple-converted-space"/>
          <w:rFonts w:ascii="Source Sans Pro" w:hAnsi="Source Sans Pro"/>
          <w:color w:val="373739"/>
          <w:shd w:val="clear" w:color="auto" w:fill="FFFFFF"/>
          <w:lang w:val="fr-FR"/>
        </w:rPr>
        <w:t> </w:t>
      </w:r>
      <w:r w:rsidRPr="0094619C">
        <w:rPr>
          <w:rFonts w:eastAsia="Times New Roman"/>
          <w:color w:val="000000"/>
          <w:lang w:val="fr-FR"/>
        </w:rPr>
        <w:t xml:space="preserve"> L'intérieur (oreillettes et calotte interne) est recouvert d’un tissu en microfibres qui absorbe le bruit.</w:t>
      </w:r>
    </w:p>
    <w:p w:rsidR="005F7528" w:rsidRPr="0094619C" w:rsidRDefault="005F7528" w:rsidP="0094619C">
      <w:pPr>
        <w:spacing w:after="0" w:line="240" w:lineRule="auto"/>
        <w:jc w:val="both"/>
        <w:rPr>
          <w:rFonts w:eastAsia="Times New Roman"/>
          <w:color w:val="000000"/>
          <w:lang w:val="fr-FR"/>
        </w:rPr>
      </w:pPr>
      <w:bookmarkStart w:id="10" w:name="OLE_LINK44"/>
      <w:bookmarkEnd w:id="10"/>
    </w:p>
    <w:p w:rsidR="005F7528" w:rsidRPr="0094619C" w:rsidRDefault="005F7528" w:rsidP="0094619C">
      <w:pPr>
        <w:pStyle w:val="Paragraphedeliste"/>
        <w:numPr>
          <w:ilvl w:val="0"/>
          <w:numId w:val="1"/>
        </w:numPr>
        <w:spacing w:after="0" w:line="240" w:lineRule="auto"/>
        <w:jc w:val="both"/>
        <w:rPr>
          <w:rFonts w:eastAsia="Times New Roman"/>
          <w:color w:val="000000"/>
          <w:lang w:val="fr-FR"/>
        </w:rPr>
      </w:pPr>
      <w:r w:rsidRPr="0094619C">
        <w:rPr>
          <w:rFonts w:eastAsia="Times New Roman"/>
          <w:color w:val="000000"/>
          <w:lang w:val="fr-FR"/>
        </w:rPr>
        <w:t>Poids : 1350 g (+/- 50 g)</w:t>
      </w:r>
    </w:p>
    <w:p w:rsidR="000F1D6B" w:rsidRPr="0094619C" w:rsidRDefault="000F1D6B" w:rsidP="0094619C">
      <w:pPr>
        <w:spacing w:before="240" w:line="240" w:lineRule="auto"/>
        <w:ind w:left="360"/>
        <w:contextualSpacing/>
        <w:jc w:val="both"/>
        <w:rPr>
          <w:rFonts w:eastAsia="Times New Roman"/>
          <w:color w:val="000000"/>
          <w:lang w:val="fr-FR"/>
        </w:rPr>
      </w:pPr>
    </w:p>
    <w:p w:rsidR="00DC4B98" w:rsidRPr="0094619C" w:rsidRDefault="00DC4B98" w:rsidP="0094619C">
      <w:pPr>
        <w:spacing w:after="200" w:line="276" w:lineRule="auto"/>
        <w:jc w:val="both"/>
        <w:rPr>
          <w:b/>
          <w:u w:val="single"/>
          <w:lang w:val="fr-FR"/>
        </w:rPr>
      </w:pPr>
      <w:r w:rsidRPr="0094619C">
        <w:rPr>
          <w:b/>
          <w:u w:val="single"/>
          <w:lang w:val="fr-FR"/>
        </w:rPr>
        <w:br w:type="page"/>
      </w:r>
    </w:p>
    <w:p w:rsidR="00626A1F" w:rsidRPr="0094619C" w:rsidRDefault="0094619C" w:rsidP="0094619C">
      <w:pPr>
        <w:spacing w:before="240" w:line="240" w:lineRule="auto"/>
        <w:contextualSpacing/>
        <w:jc w:val="both"/>
        <w:rPr>
          <w:b/>
          <w:sz w:val="28"/>
          <w:szCs w:val="28"/>
          <w:u w:val="single"/>
          <w:lang w:val="fr-FR"/>
        </w:rPr>
      </w:pPr>
      <w:r w:rsidRPr="0094619C">
        <w:rPr>
          <w:noProof/>
          <w:sz w:val="28"/>
          <w:szCs w:val="28"/>
          <w:lang w:val="fr-FR" w:eastAsia="fr-FR"/>
        </w:rPr>
        <w:lastRenderedPageBreak/>
        <w:drawing>
          <wp:anchor distT="0" distB="0" distL="114300" distR="114300" simplePos="0" relativeHeight="251658240" behindDoc="0" locked="0" layoutInCell="1" allowOverlap="1" wp14:anchorId="2E69EA71" wp14:editId="3053CC9D">
            <wp:simplePos x="0" y="0"/>
            <wp:positionH relativeFrom="margin">
              <wp:posOffset>28575</wp:posOffset>
            </wp:positionH>
            <wp:positionV relativeFrom="paragraph">
              <wp:posOffset>-354330</wp:posOffset>
            </wp:positionV>
            <wp:extent cx="933450" cy="354899"/>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626A1F" w:rsidRPr="0094619C">
        <w:rPr>
          <w:b/>
          <w:sz w:val="28"/>
          <w:szCs w:val="28"/>
          <w:u w:val="single"/>
          <w:lang w:val="fr-FR"/>
        </w:rPr>
        <w:t>TT-COURSE :</w:t>
      </w:r>
    </w:p>
    <w:p w:rsidR="00157473" w:rsidRPr="0094619C" w:rsidRDefault="00157473" w:rsidP="0094619C">
      <w:pPr>
        <w:spacing w:before="240" w:line="240" w:lineRule="auto"/>
        <w:contextualSpacing/>
        <w:jc w:val="both"/>
        <w:rPr>
          <w:b/>
          <w:u w:val="single"/>
          <w:lang w:val="fr-FR"/>
        </w:rPr>
      </w:pPr>
    </w:p>
    <w:p w:rsidR="00474BE2" w:rsidRPr="0094619C" w:rsidRDefault="0094619C" w:rsidP="0094619C">
      <w:pPr>
        <w:pStyle w:val="Paragraphedeliste"/>
        <w:numPr>
          <w:ilvl w:val="0"/>
          <w:numId w:val="15"/>
        </w:numPr>
        <w:jc w:val="both"/>
      </w:pPr>
      <w:r w:rsidRPr="0094619C">
        <w:t>Calotte en ADT-Advanced Thermoplastic, un mélange de résines thermoplastiques imprimée par injection, à résistance élevée à l’impact.</w:t>
      </w:r>
    </w:p>
    <w:p w:rsidR="00474BE2" w:rsidRPr="0094619C" w:rsidRDefault="00474BE2" w:rsidP="0094619C">
      <w:pPr>
        <w:numPr>
          <w:ilvl w:val="0"/>
          <w:numId w:val="8"/>
        </w:numPr>
        <w:spacing w:before="240" w:line="240" w:lineRule="auto"/>
        <w:contextualSpacing/>
        <w:jc w:val="both"/>
        <w:rPr>
          <w:rFonts w:eastAsia="Times New Roman"/>
          <w:color w:val="000000"/>
          <w:lang w:val="fr-FR"/>
        </w:rPr>
      </w:pPr>
      <w:r w:rsidRPr="0094619C">
        <w:rPr>
          <w:lang w:val="fr-FR"/>
        </w:rPr>
        <w:t xml:space="preserve">2 tailles de </w:t>
      </w:r>
      <w:r w:rsidR="005B648D">
        <w:rPr>
          <w:rFonts w:eastAsia="Times New Roman"/>
          <w:color w:val="000000"/>
          <w:lang w:val="fr-FR"/>
        </w:rPr>
        <w:t>calotte</w:t>
      </w:r>
      <w:r w:rsidRPr="0094619C">
        <w:rPr>
          <w:rFonts w:eastAsia="Times New Roman"/>
          <w:color w:val="000000"/>
          <w:lang w:val="fr-FR"/>
        </w:rPr>
        <w:t> : M et L</w:t>
      </w:r>
    </w:p>
    <w:p w:rsidR="00474BE2" w:rsidRPr="0094619C" w:rsidRDefault="00474BE2" w:rsidP="0094619C">
      <w:pPr>
        <w:pStyle w:val="Paragraphedeliste"/>
        <w:numPr>
          <w:ilvl w:val="0"/>
          <w:numId w:val="1"/>
        </w:numPr>
        <w:spacing w:before="240"/>
        <w:jc w:val="both"/>
        <w:rPr>
          <w:rFonts w:eastAsia="Times New Roman"/>
          <w:color w:val="000000"/>
          <w:lang w:val="fr-FR"/>
        </w:rPr>
      </w:pPr>
      <w:r w:rsidRPr="0094619C">
        <w:rPr>
          <w:rFonts w:eastAsia="Times New Roman"/>
          <w:color w:val="000000"/>
          <w:lang w:val="fr-FR"/>
        </w:rPr>
        <w:t xml:space="preserve">L’écran en polycarbonate traité anti-rayures avec filtre contre rayonnement UV380 est pré équipé pour recevoir un </w:t>
      </w:r>
      <w:proofErr w:type="spellStart"/>
      <w:r w:rsidRPr="0094619C">
        <w:rPr>
          <w:rFonts w:eastAsia="Times New Roman"/>
          <w:color w:val="000000"/>
          <w:lang w:val="fr-FR"/>
        </w:rPr>
        <w:t>Pinlock</w:t>
      </w:r>
      <w:proofErr w:type="spellEnd"/>
      <w:r w:rsidRPr="0094619C">
        <w:rPr>
          <w:rFonts w:ascii="Calibri" w:eastAsia="Calibri" w:hAnsi="Calibri" w:cs="Calibri"/>
          <w:lang w:val="fr-FR"/>
        </w:rPr>
        <w:t>®</w:t>
      </w:r>
      <w:r w:rsidRPr="0094619C">
        <w:rPr>
          <w:rFonts w:eastAsia="Times New Roman"/>
          <w:color w:val="000000"/>
          <w:lang w:val="fr-FR"/>
        </w:rPr>
        <w:t xml:space="preserve"> </w:t>
      </w:r>
    </w:p>
    <w:p w:rsidR="00474BE2" w:rsidRPr="0094619C" w:rsidRDefault="00474BE2" w:rsidP="0094619C">
      <w:pPr>
        <w:pStyle w:val="Paragraphedeliste"/>
        <w:spacing w:before="240"/>
        <w:jc w:val="both"/>
        <w:rPr>
          <w:rFonts w:eastAsia="Times New Roman"/>
          <w:color w:val="000000"/>
          <w:lang w:val="fr-FR"/>
        </w:rPr>
      </w:pPr>
    </w:p>
    <w:p w:rsidR="00474BE2" w:rsidRPr="0094619C" w:rsidRDefault="00474BE2" w:rsidP="0094619C">
      <w:pPr>
        <w:pStyle w:val="Paragraphedeliste"/>
        <w:numPr>
          <w:ilvl w:val="0"/>
          <w:numId w:val="1"/>
        </w:numPr>
        <w:spacing w:before="240"/>
        <w:jc w:val="both"/>
        <w:rPr>
          <w:rFonts w:eastAsia="Times New Roman"/>
          <w:color w:val="000000"/>
          <w:lang w:val="fr-FR"/>
        </w:rPr>
      </w:pPr>
      <w:r w:rsidRPr="0094619C">
        <w:rPr>
          <w:rFonts w:eastAsia="Times New Roman"/>
          <w:color w:val="000000"/>
          <w:lang w:val="fr-FR"/>
        </w:rPr>
        <w:t>Système de montage et démontage de l’écran par rotation, rapide, simple et sans outil</w:t>
      </w:r>
    </w:p>
    <w:p w:rsidR="00474BE2" w:rsidRPr="0094619C" w:rsidRDefault="00474BE2" w:rsidP="0094619C">
      <w:pPr>
        <w:numPr>
          <w:ilvl w:val="0"/>
          <w:numId w:val="2"/>
        </w:numPr>
        <w:spacing w:before="240" w:line="240" w:lineRule="auto"/>
        <w:contextualSpacing/>
        <w:jc w:val="both"/>
        <w:rPr>
          <w:rFonts w:eastAsia="Times New Roman"/>
          <w:color w:val="000000"/>
          <w:lang w:val="fr-FR"/>
        </w:rPr>
      </w:pPr>
      <w:r w:rsidRPr="0094619C">
        <w:rPr>
          <w:rFonts w:eastAsia="Times New Roman"/>
          <w:color w:val="000000"/>
          <w:lang w:val="fr-FR"/>
        </w:rPr>
        <w:t>Dispositif de fermeture micrométrique à ouverture rapide en métal et résine acétylique qui allie simplicité et robustesse.</w:t>
      </w:r>
      <w:bookmarkStart w:id="11" w:name="_GoBack"/>
      <w:bookmarkEnd w:id="11"/>
    </w:p>
    <w:p w:rsidR="00474BE2" w:rsidRPr="0094619C" w:rsidRDefault="00474BE2" w:rsidP="0094619C">
      <w:pPr>
        <w:spacing w:before="240" w:line="240" w:lineRule="auto"/>
        <w:ind w:left="707"/>
        <w:contextualSpacing/>
        <w:jc w:val="both"/>
        <w:rPr>
          <w:rFonts w:eastAsia="Times New Roman"/>
          <w:color w:val="000000"/>
          <w:lang w:val="fr-FR"/>
        </w:rPr>
      </w:pPr>
    </w:p>
    <w:p w:rsidR="00474BE2" w:rsidRPr="0094619C" w:rsidRDefault="00474BE2" w:rsidP="0094619C">
      <w:pPr>
        <w:numPr>
          <w:ilvl w:val="0"/>
          <w:numId w:val="2"/>
        </w:numPr>
        <w:spacing w:after="0" w:line="240" w:lineRule="auto"/>
        <w:jc w:val="both"/>
        <w:rPr>
          <w:lang w:val="fr-FR"/>
        </w:rPr>
      </w:pPr>
      <w:r w:rsidRPr="0094619C">
        <w:rPr>
          <w:rFonts w:eastAsia="Times New Roman"/>
          <w:color w:val="000000"/>
          <w:lang w:val="fr-FR"/>
        </w:rPr>
        <w:t xml:space="preserve">La </w:t>
      </w:r>
      <w:r w:rsidR="005B648D">
        <w:rPr>
          <w:rFonts w:eastAsia="Times New Roman"/>
          <w:color w:val="000000"/>
          <w:lang w:val="fr-FR"/>
        </w:rPr>
        <w:t>calotte</w:t>
      </w:r>
      <w:r w:rsidRPr="0094619C">
        <w:rPr>
          <w:rFonts w:eastAsia="Times New Roman"/>
          <w:color w:val="000000"/>
          <w:lang w:val="fr-FR"/>
        </w:rPr>
        <w:t xml:space="preserve"> intérieure, moulée en EPS (matériau absorbeur de chocs) e</w:t>
      </w:r>
      <w:r w:rsidR="002621BF">
        <w:rPr>
          <w:rFonts w:eastAsia="Times New Roman"/>
          <w:color w:val="000000"/>
          <w:lang w:val="fr-FR"/>
        </w:rPr>
        <w:t>s</w:t>
      </w:r>
      <w:r w:rsidRPr="0094619C">
        <w:rPr>
          <w:rFonts w:eastAsia="Times New Roman"/>
          <w:color w:val="000000"/>
          <w:lang w:val="fr-FR"/>
        </w:rPr>
        <w:t>t disponible en 2 tailles, dispose de canaux de ventilation qui permettent une circulation d’air optimale et aide à dissiper efficacement l’humidité. </w:t>
      </w:r>
    </w:p>
    <w:p w:rsidR="00474BE2" w:rsidRPr="0094619C" w:rsidRDefault="00474BE2" w:rsidP="0094619C">
      <w:pPr>
        <w:spacing w:before="240" w:line="240" w:lineRule="auto"/>
        <w:ind w:left="707"/>
        <w:contextualSpacing/>
        <w:jc w:val="both"/>
        <w:rPr>
          <w:rFonts w:eastAsia="Times New Roman"/>
          <w:color w:val="000000"/>
          <w:lang w:val="fr-FR"/>
        </w:rPr>
      </w:pPr>
    </w:p>
    <w:p w:rsidR="00474BE2" w:rsidRPr="0094619C" w:rsidRDefault="00474BE2" w:rsidP="0094619C">
      <w:pPr>
        <w:numPr>
          <w:ilvl w:val="0"/>
          <w:numId w:val="2"/>
        </w:numPr>
        <w:spacing w:before="240" w:line="240" w:lineRule="auto"/>
        <w:contextualSpacing/>
        <w:jc w:val="both"/>
        <w:rPr>
          <w:rStyle w:val="apple-converted-space"/>
          <w:color w:val="000000"/>
          <w:lang w:val="fr-FR"/>
        </w:rPr>
      </w:pPr>
      <w:r w:rsidRPr="0094619C">
        <w:rPr>
          <w:rFonts w:eastAsia="Times New Roman"/>
          <w:color w:val="000000"/>
          <w:lang w:val="fr-FR"/>
        </w:rPr>
        <w:t xml:space="preserve">Mousses de confort intérieures antibactériennes complètement démontables et lavables, disponibles en plusieurs épaisseurs (6 tailles) pour une personnalisation totale du produit final. </w:t>
      </w:r>
      <w:r w:rsidRPr="0094619C">
        <w:rPr>
          <w:rStyle w:val="apple-converted-space"/>
          <w:rFonts w:ascii="Source Sans Pro" w:hAnsi="Source Sans Pro"/>
          <w:color w:val="373739"/>
          <w:shd w:val="clear" w:color="auto" w:fill="FFFFFF"/>
          <w:lang w:val="fr-FR"/>
        </w:rPr>
        <w:t> </w:t>
      </w:r>
    </w:p>
    <w:p w:rsidR="00474BE2" w:rsidRPr="0094619C" w:rsidRDefault="00474BE2" w:rsidP="0094619C">
      <w:pPr>
        <w:spacing w:after="0" w:line="240" w:lineRule="auto"/>
        <w:ind w:left="707"/>
        <w:jc w:val="both"/>
        <w:rPr>
          <w:rFonts w:eastAsia="Times New Roman"/>
          <w:color w:val="000000"/>
          <w:lang w:val="fr-FR"/>
        </w:rPr>
      </w:pPr>
      <w:r w:rsidRPr="0094619C">
        <w:rPr>
          <w:rFonts w:eastAsia="Times New Roman"/>
          <w:color w:val="000000"/>
          <w:lang w:val="fr-FR"/>
        </w:rPr>
        <w:t>L'intérieur (oreillettes et calotte interne) est recouvert d’un tissu en microfibres qui absorbe le bruit.</w:t>
      </w:r>
    </w:p>
    <w:p w:rsidR="00BF4AEC" w:rsidRPr="0094619C" w:rsidRDefault="00BF4AEC" w:rsidP="0094619C">
      <w:pPr>
        <w:spacing w:after="0" w:line="240" w:lineRule="auto"/>
        <w:ind w:left="707"/>
        <w:jc w:val="both"/>
        <w:rPr>
          <w:rFonts w:eastAsia="Times New Roman"/>
          <w:color w:val="000000"/>
          <w:lang w:val="fr-FR"/>
        </w:rPr>
      </w:pPr>
    </w:p>
    <w:p w:rsidR="00474BE2" w:rsidRPr="0094619C" w:rsidRDefault="00BF4AEC" w:rsidP="0094619C">
      <w:pPr>
        <w:pStyle w:val="Paragraphedeliste"/>
        <w:numPr>
          <w:ilvl w:val="0"/>
          <w:numId w:val="8"/>
        </w:numPr>
        <w:spacing w:after="0" w:line="240" w:lineRule="auto"/>
        <w:jc w:val="both"/>
        <w:rPr>
          <w:rFonts w:eastAsia="Times New Roman"/>
          <w:color w:val="000000"/>
          <w:lang w:val="fr-FR"/>
        </w:rPr>
      </w:pPr>
      <w:r w:rsidRPr="0094619C">
        <w:rPr>
          <w:rFonts w:eastAsia="Times New Roman"/>
          <w:color w:val="000000"/>
          <w:lang w:val="fr-FR"/>
        </w:rPr>
        <w:t>Les formes du casque et des différents accessoires aérodynamiques sont optimisées lors de sessions de test en soufflerie. Les performances aérodynamiques qui en résultent offrent un confort optimal quelle que soit la vitesse</w:t>
      </w:r>
    </w:p>
    <w:p w:rsidR="00BF4AEC" w:rsidRPr="0094619C" w:rsidRDefault="00BF4AEC" w:rsidP="0094619C">
      <w:pPr>
        <w:pStyle w:val="Paragraphedeliste"/>
        <w:spacing w:after="0" w:line="240" w:lineRule="auto"/>
        <w:ind w:left="707"/>
        <w:jc w:val="both"/>
        <w:rPr>
          <w:rFonts w:eastAsia="Times New Roman"/>
          <w:color w:val="000000"/>
          <w:lang w:val="fr-FR"/>
        </w:rPr>
      </w:pPr>
    </w:p>
    <w:p w:rsidR="00474BE2" w:rsidRPr="0094619C" w:rsidRDefault="00474BE2" w:rsidP="0094619C">
      <w:pPr>
        <w:pStyle w:val="Paragraphedeliste"/>
        <w:numPr>
          <w:ilvl w:val="0"/>
          <w:numId w:val="2"/>
        </w:numPr>
        <w:spacing w:before="240" w:line="240" w:lineRule="auto"/>
        <w:jc w:val="both"/>
        <w:rPr>
          <w:rFonts w:eastAsia="Times New Roman"/>
          <w:color w:val="000000"/>
          <w:lang w:val="fr-FR"/>
        </w:rPr>
      </w:pPr>
      <w:r w:rsidRPr="0094619C">
        <w:rPr>
          <w:rFonts w:eastAsia="Times New Roman"/>
          <w:color w:val="000000"/>
          <w:lang w:val="fr-FR"/>
        </w:rPr>
        <w:t>Poids : 1</w:t>
      </w:r>
      <w:r w:rsidR="00BF4AEC" w:rsidRPr="0094619C">
        <w:rPr>
          <w:rFonts w:eastAsia="Times New Roman"/>
          <w:color w:val="000000"/>
          <w:lang w:val="fr-FR"/>
        </w:rPr>
        <w:t>4</w:t>
      </w:r>
      <w:r w:rsidRPr="0094619C">
        <w:rPr>
          <w:rFonts w:eastAsia="Times New Roman"/>
          <w:color w:val="000000"/>
          <w:lang w:val="fr-FR"/>
        </w:rPr>
        <w:t>50 g (+/- 50 g)</w:t>
      </w:r>
    </w:p>
    <w:p w:rsidR="00675468" w:rsidRPr="0094619C" w:rsidRDefault="00675468" w:rsidP="0094619C">
      <w:pPr>
        <w:spacing w:before="240" w:line="240" w:lineRule="auto"/>
        <w:ind w:left="360"/>
        <w:contextualSpacing/>
        <w:jc w:val="both"/>
        <w:rPr>
          <w:rFonts w:eastAsia="Times New Roman"/>
          <w:color w:val="000000"/>
          <w:lang w:val="fr-FR"/>
        </w:rPr>
      </w:pPr>
    </w:p>
    <w:p w:rsidR="0034433D" w:rsidRPr="0094619C" w:rsidRDefault="0034433D" w:rsidP="0094619C">
      <w:pPr>
        <w:pStyle w:val="Paragraphedeliste"/>
        <w:spacing w:before="240"/>
        <w:jc w:val="both"/>
        <w:rPr>
          <w:rFonts w:eastAsia="Times New Roman"/>
          <w:color w:val="000000"/>
          <w:lang w:val="fr-FR"/>
        </w:rPr>
      </w:pPr>
    </w:p>
    <w:p w:rsidR="00151784" w:rsidRPr="0094619C" w:rsidRDefault="00D5151E" w:rsidP="0094619C">
      <w:pPr>
        <w:spacing w:after="200" w:line="276" w:lineRule="auto"/>
        <w:jc w:val="both"/>
        <w:rPr>
          <w:b/>
          <w:u w:val="single"/>
          <w:lang w:val="en-US"/>
        </w:rPr>
      </w:pPr>
      <w:r w:rsidRPr="0094619C">
        <w:rPr>
          <w:b/>
          <w:u w:val="single"/>
          <w:lang w:val="en-US"/>
        </w:rPr>
        <w:br w:type="page"/>
      </w:r>
    </w:p>
    <w:p w:rsidR="00151784" w:rsidRPr="0094619C" w:rsidRDefault="00151784" w:rsidP="0094619C">
      <w:pPr>
        <w:spacing w:before="240" w:line="240" w:lineRule="auto"/>
        <w:contextualSpacing/>
        <w:jc w:val="both"/>
        <w:rPr>
          <w:b/>
          <w:u w:val="single"/>
        </w:rPr>
      </w:pPr>
    </w:p>
    <w:p w:rsidR="00151784" w:rsidRPr="0094619C" w:rsidRDefault="0094619C" w:rsidP="0094619C">
      <w:pPr>
        <w:spacing w:before="240" w:line="240" w:lineRule="auto"/>
        <w:contextualSpacing/>
        <w:jc w:val="both"/>
        <w:rPr>
          <w:b/>
          <w:u w:val="single"/>
        </w:rPr>
      </w:pPr>
      <w:r w:rsidRPr="0094619C">
        <w:rPr>
          <w:noProof/>
          <w:lang w:val="fr-FR" w:eastAsia="fr-FR"/>
        </w:rPr>
        <w:drawing>
          <wp:anchor distT="0" distB="0" distL="114300" distR="114300" simplePos="0" relativeHeight="251668480" behindDoc="0" locked="0" layoutInCell="1" allowOverlap="1" wp14:anchorId="2E69EA71" wp14:editId="3053CC9D">
            <wp:simplePos x="0" y="0"/>
            <wp:positionH relativeFrom="margin">
              <wp:posOffset>0</wp:posOffset>
            </wp:positionH>
            <wp:positionV relativeFrom="paragraph">
              <wp:posOffset>-635</wp:posOffset>
            </wp:positionV>
            <wp:extent cx="933450" cy="354899"/>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sz w:val="28"/>
          <w:szCs w:val="28"/>
          <w:u w:val="single"/>
          <w:lang w:val="fr-FR"/>
        </w:rPr>
      </w:pPr>
      <w:r w:rsidRPr="0094619C">
        <w:rPr>
          <w:b/>
          <w:sz w:val="28"/>
          <w:szCs w:val="28"/>
          <w:u w:val="single"/>
          <w:lang w:val="fr-FR"/>
        </w:rPr>
        <w:t xml:space="preserve">D-CITY : LE JET URBAIN AVEC </w:t>
      </w:r>
      <w:r w:rsidR="001B58B1" w:rsidRPr="0094619C">
        <w:rPr>
          <w:b/>
          <w:sz w:val="28"/>
          <w:szCs w:val="28"/>
          <w:u w:val="single"/>
          <w:lang w:val="fr-FR"/>
        </w:rPr>
        <w:t>ECRAN</w:t>
      </w:r>
      <w:r w:rsidRPr="0094619C">
        <w:rPr>
          <w:b/>
          <w:sz w:val="28"/>
          <w:szCs w:val="28"/>
          <w:u w:val="single"/>
          <w:lang w:val="fr-FR"/>
        </w:rPr>
        <w:t xml:space="preserve"> SOLAIRE</w:t>
      </w:r>
    </w:p>
    <w:p w:rsidR="00151784" w:rsidRPr="0094619C" w:rsidRDefault="00151784" w:rsidP="0094619C">
      <w:pPr>
        <w:spacing w:before="240" w:line="240" w:lineRule="auto"/>
        <w:contextualSpacing/>
        <w:jc w:val="both"/>
      </w:pPr>
    </w:p>
    <w:p w:rsidR="0094619C" w:rsidRPr="0094619C" w:rsidRDefault="0094619C" w:rsidP="0094619C">
      <w:pPr>
        <w:pStyle w:val="Paragraphedeliste"/>
        <w:numPr>
          <w:ilvl w:val="0"/>
          <w:numId w:val="1"/>
        </w:numPr>
        <w:jc w:val="both"/>
      </w:pPr>
      <w:r w:rsidRPr="0094619C">
        <w:t>Calotte en ADT-Advanced Thermoplastic, un mélange de résines thermoplastiques imprimée par injection, à résistance élevée à l’impact.</w:t>
      </w:r>
    </w:p>
    <w:p w:rsidR="0094619C" w:rsidRPr="0094619C" w:rsidRDefault="0094619C" w:rsidP="00F85BF0">
      <w:pPr>
        <w:pStyle w:val="Paragraphedeliste"/>
        <w:spacing w:line="240" w:lineRule="auto"/>
        <w:jc w:val="both"/>
      </w:pPr>
    </w:p>
    <w:p w:rsidR="00151784" w:rsidRDefault="00151784" w:rsidP="0094619C">
      <w:pPr>
        <w:pStyle w:val="Paragraphedeliste"/>
        <w:numPr>
          <w:ilvl w:val="0"/>
          <w:numId w:val="1"/>
        </w:numPr>
        <w:spacing w:line="240" w:lineRule="auto"/>
        <w:jc w:val="both"/>
      </w:pPr>
      <w:r w:rsidRPr="0094619C">
        <w:rPr>
          <w:b/>
        </w:rPr>
        <w:t xml:space="preserve">2 tailles de </w:t>
      </w:r>
      <w:r w:rsidR="005B648D">
        <w:rPr>
          <w:b/>
        </w:rPr>
        <w:t>calotte</w:t>
      </w:r>
      <w:r w:rsidRPr="0094619C">
        <w:t xml:space="preserve"> : M et L</w:t>
      </w:r>
    </w:p>
    <w:p w:rsidR="0094619C" w:rsidRPr="0094619C" w:rsidRDefault="0094619C" w:rsidP="00F85BF0">
      <w:pPr>
        <w:pStyle w:val="Paragraphedeliste"/>
        <w:spacing w:line="240" w:lineRule="auto"/>
        <w:jc w:val="both"/>
      </w:pPr>
    </w:p>
    <w:p w:rsidR="00151784" w:rsidRPr="0094619C" w:rsidRDefault="00151784" w:rsidP="0094619C">
      <w:pPr>
        <w:pStyle w:val="Paragraphedeliste"/>
        <w:numPr>
          <w:ilvl w:val="0"/>
          <w:numId w:val="1"/>
        </w:numPr>
        <w:spacing w:before="240" w:line="240" w:lineRule="auto"/>
        <w:jc w:val="both"/>
        <w:rPr>
          <w:rFonts w:eastAsia="Times New Roman"/>
          <w:color w:val="000000"/>
          <w:lang w:val="fr-FR"/>
        </w:rPr>
      </w:pPr>
      <w:r w:rsidRPr="0094619C">
        <w:rPr>
          <w:rFonts w:eastAsia="Times New Roman"/>
          <w:b/>
          <w:color w:val="000000"/>
          <w:lang w:val="fr-FR"/>
        </w:rPr>
        <w:t>Écran</w:t>
      </w:r>
      <w:r w:rsidRPr="0094619C">
        <w:rPr>
          <w:rFonts w:eastAsia="Times New Roman"/>
          <w:color w:val="000000"/>
          <w:lang w:val="fr-FR"/>
        </w:rPr>
        <w:t xml:space="preserve"> en polycarbonate traité </w:t>
      </w:r>
      <w:r w:rsidRPr="0094619C">
        <w:rPr>
          <w:rFonts w:eastAsia="Times New Roman"/>
          <w:b/>
          <w:color w:val="000000"/>
          <w:lang w:val="fr-FR"/>
        </w:rPr>
        <w:t>anti-rayures</w:t>
      </w:r>
      <w:r w:rsidRPr="0094619C">
        <w:rPr>
          <w:rFonts w:eastAsia="Times New Roman"/>
          <w:color w:val="000000"/>
          <w:lang w:val="fr-FR"/>
        </w:rPr>
        <w:t xml:space="preserve"> avec </w:t>
      </w:r>
      <w:r w:rsidRPr="0094619C">
        <w:rPr>
          <w:rFonts w:eastAsia="Times New Roman"/>
          <w:b/>
          <w:color w:val="000000"/>
          <w:lang w:val="fr-FR"/>
        </w:rPr>
        <w:t>filtre contre rayonnement UV380</w:t>
      </w:r>
      <w:r w:rsidRPr="0094619C">
        <w:rPr>
          <w:rFonts w:eastAsia="Times New Roman"/>
          <w:color w:val="000000"/>
          <w:lang w:val="fr-FR"/>
        </w:rPr>
        <w:t xml:space="preserve"> est </w:t>
      </w:r>
      <w:r w:rsidRPr="0094619C">
        <w:rPr>
          <w:rFonts w:eastAsia="Times New Roman"/>
          <w:b/>
          <w:color w:val="000000"/>
          <w:lang w:val="fr-FR"/>
        </w:rPr>
        <w:t xml:space="preserve">pré équipé pour recevoir un </w:t>
      </w:r>
      <w:proofErr w:type="spellStart"/>
      <w:r w:rsidRPr="0094619C">
        <w:rPr>
          <w:rFonts w:eastAsia="Times New Roman"/>
          <w:b/>
          <w:color w:val="000000"/>
          <w:lang w:val="fr-FR"/>
        </w:rPr>
        <w:t>Pinlock</w:t>
      </w:r>
      <w:proofErr w:type="spellEnd"/>
      <w:r w:rsidRPr="0094619C">
        <w:rPr>
          <w:rFonts w:ascii="Calibri" w:eastAsia="Calibri" w:hAnsi="Calibri" w:cs="Calibri"/>
          <w:b/>
          <w:lang w:val="fr-FR"/>
        </w:rPr>
        <w:t>®</w:t>
      </w:r>
      <w:r w:rsidRPr="0094619C">
        <w:rPr>
          <w:b/>
          <w:lang w:val="fr-FR"/>
        </w:rPr>
        <w:t xml:space="preserve"> Max Vision</w:t>
      </w:r>
      <w:r w:rsidRPr="0094619C">
        <w:rPr>
          <w:rFonts w:eastAsia="Times New Roman"/>
          <w:color w:val="000000"/>
          <w:lang w:val="fr-FR"/>
        </w:rPr>
        <w:t>.</w:t>
      </w:r>
    </w:p>
    <w:p w:rsidR="00151784" w:rsidRPr="0094619C" w:rsidRDefault="00151784" w:rsidP="0094619C">
      <w:pPr>
        <w:pStyle w:val="Paragraphedeliste"/>
        <w:jc w:val="both"/>
        <w:rPr>
          <w:rFonts w:eastAsia="Times New Roman"/>
          <w:color w:val="000000"/>
          <w:lang w:val="fr-FR"/>
        </w:rPr>
      </w:pPr>
    </w:p>
    <w:p w:rsidR="00151784" w:rsidRPr="0094619C" w:rsidRDefault="00151784" w:rsidP="0094619C">
      <w:pPr>
        <w:pStyle w:val="Paragraphedeliste"/>
        <w:numPr>
          <w:ilvl w:val="0"/>
          <w:numId w:val="1"/>
        </w:numPr>
        <w:spacing w:before="240" w:line="240" w:lineRule="auto"/>
        <w:jc w:val="both"/>
        <w:rPr>
          <w:rFonts w:eastAsia="Times New Roman"/>
          <w:color w:val="000000"/>
          <w:lang w:val="fr-FR"/>
        </w:rPr>
      </w:pPr>
      <w:r w:rsidRPr="0094619C">
        <w:rPr>
          <w:rFonts w:eastAsia="Times New Roman"/>
          <w:b/>
          <w:color w:val="000000"/>
          <w:lang w:val="fr-FR"/>
        </w:rPr>
        <w:t>Nouveau mécanisme de fixation de l’écran</w:t>
      </w:r>
      <w:r w:rsidRPr="0094619C">
        <w:rPr>
          <w:rFonts w:eastAsia="Times New Roman"/>
          <w:color w:val="000000"/>
          <w:lang w:val="fr-FR"/>
        </w:rPr>
        <w:t xml:space="preserve"> pourvu d’un </w:t>
      </w:r>
      <w:r w:rsidRPr="0094619C">
        <w:rPr>
          <w:rFonts w:eastAsia="Times New Roman"/>
          <w:b/>
          <w:color w:val="000000"/>
          <w:lang w:val="fr-FR"/>
        </w:rPr>
        <w:t>système de montage et démontage</w:t>
      </w:r>
      <w:r w:rsidRPr="0094619C">
        <w:rPr>
          <w:rFonts w:eastAsia="Times New Roman"/>
          <w:color w:val="000000"/>
          <w:lang w:val="fr-FR"/>
        </w:rPr>
        <w:t xml:space="preserve"> par rotation, rapide, simple et </w:t>
      </w:r>
      <w:r w:rsidRPr="0094619C">
        <w:rPr>
          <w:rFonts w:eastAsia="Times New Roman"/>
          <w:b/>
          <w:color w:val="000000"/>
          <w:lang w:val="fr-FR"/>
        </w:rPr>
        <w:t>sans outils</w:t>
      </w:r>
      <w:r w:rsidRPr="0094619C">
        <w:rPr>
          <w:rFonts w:eastAsia="Times New Roman"/>
          <w:color w:val="000000"/>
          <w:lang w:val="fr-FR"/>
        </w:rPr>
        <w:t>.</w:t>
      </w:r>
    </w:p>
    <w:p w:rsidR="00151784" w:rsidRPr="0094619C" w:rsidRDefault="00151784" w:rsidP="0094619C">
      <w:pPr>
        <w:pStyle w:val="Paragraphedeliste"/>
        <w:spacing w:before="240" w:line="240" w:lineRule="auto"/>
        <w:jc w:val="both"/>
        <w:rPr>
          <w:rFonts w:eastAsia="Times New Roman"/>
          <w:color w:val="000000"/>
          <w:lang w:val="fr-FR"/>
        </w:rPr>
      </w:pPr>
    </w:p>
    <w:p w:rsidR="00151784" w:rsidRPr="0094619C" w:rsidRDefault="001B58B1" w:rsidP="0094619C">
      <w:pPr>
        <w:pStyle w:val="Paragraphedeliste"/>
        <w:numPr>
          <w:ilvl w:val="0"/>
          <w:numId w:val="1"/>
        </w:numPr>
        <w:spacing w:before="240" w:line="240" w:lineRule="auto"/>
        <w:jc w:val="both"/>
        <w:rPr>
          <w:rFonts w:eastAsia="Times New Roman"/>
          <w:color w:val="000000"/>
          <w:lang w:val="fr-FR"/>
        </w:rPr>
      </w:pPr>
      <w:r w:rsidRPr="0094619C">
        <w:rPr>
          <w:rFonts w:eastAsia="Times New Roman"/>
          <w:b/>
          <w:color w:val="000000"/>
          <w:lang w:val="fr-FR"/>
        </w:rPr>
        <w:t>Ecran</w:t>
      </w:r>
      <w:r w:rsidR="00151784" w:rsidRPr="0094619C">
        <w:rPr>
          <w:rFonts w:eastAsia="Times New Roman"/>
          <w:b/>
          <w:color w:val="000000"/>
          <w:lang w:val="fr-FR"/>
        </w:rPr>
        <w:t xml:space="preserve"> solaire</w:t>
      </w:r>
      <w:r w:rsidR="00151784" w:rsidRPr="0094619C">
        <w:rPr>
          <w:rFonts w:eastAsia="Times New Roman"/>
          <w:color w:val="000000"/>
          <w:lang w:val="fr-FR"/>
        </w:rPr>
        <w:t xml:space="preserve"> intégrée facilement actionnable.</w:t>
      </w:r>
    </w:p>
    <w:p w:rsidR="00151784" w:rsidRPr="0094619C" w:rsidRDefault="00151784" w:rsidP="0094619C">
      <w:pPr>
        <w:numPr>
          <w:ilvl w:val="0"/>
          <w:numId w:val="2"/>
        </w:numPr>
        <w:spacing w:before="240" w:line="240" w:lineRule="auto"/>
        <w:contextualSpacing/>
        <w:jc w:val="both"/>
        <w:rPr>
          <w:rFonts w:eastAsia="Times New Roman"/>
          <w:color w:val="000000"/>
          <w:lang w:val="fr-FR"/>
        </w:rPr>
      </w:pPr>
      <w:r w:rsidRPr="0094619C">
        <w:rPr>
          <w:rFonts w:eastAsia="Times New Roman"/>
          <w:color w:val="000000"/>
          <w:lang w:val="fr-FR"/>
        </w:rPr>
        <w:t xml:space="preserve">Dispositif de </w:t>
      </w:r>
      <w:r w:rsidRPr="0094619C">
        <w:rPr>
          <w:rFonts w:eastAsia="Times New Roman"/>
          <w:b/>
          <w:color w:val="000000"/>
          <w:lang w:val="fr-FR"/>
        </w:rPr>
        <w:t>fermeture micrométrique</w:t>
      </w:r>
      <w:r w:rsidRPr="0094619C">
        <w:rPr>
          <w:rFonts w:eastAsia="Times New Roman"/>
          <w:color w:val="000000"/>
          <w:lang w:val="fr-FR"/>
        </w:rPr>
        <w:t xml:space="preserve"> à ouverture rapide en métal et résine acétylique qui allie simplicité et robustesse.</w:t>
      </w:r>
    </w:p>
    <w:p w:rsidR="00151784" w:rsidRPr="0094619C" w:rsidRDefault="00151784" w:rsidP="0094619C">
      <w:pPr>
        <w:spacing w:before="240" w:line="240" w:lineRule="auto"/>
        <w:contextualSpacing/>
        <w:jc w:val="both"/>
      </w:pPr>
    </w:p>
    <w:p w:rsidR="00151784" w:rsidRPr="0094619C" w:rsidRDefault="00151784" w:rsidP="0094619C">
      <w:pPr>
        <w:numPr>
          <w:ilvl w:val="0"/>
          <w:numId w:val="2"/>
        </w:numPr>
        <w:spacing w:before="240" w:line="240" w:lineRule="auto"/>
        <w:contextualSpacing/>
        <w:jc w:val="both"/>
        <w:rPr>
          <w:b/>
          <w:lang w:val="fr-FR"/>
        </w:rPr>
      </w:pPr>
      <w:r w:rsidRPr="0094619C">
        <w:rPr>
          <w:rFonts w:eastAsia="Times New Roman"/>
          <w:color w:val="000000"/>
          <w:lang w:val="fr-FR"/>
        </w:rPr>
        <w:t xml:space="preserve">La </w:t>
      </w:r>
      <w:r w:rsidR="005B648D">
        <w:rPr>
          <w:rFonts w:eastAsia="Times New Roman"/>
          <w:b/>
          <w:color w:val="000000"/>
          <w:lang w:val="fr-FR"/>
        </w:rPr>
        <w:t>calotte</w:t>
      </w:r>
      <w:r w:rsidRPr="0094619C">
        <w:rPr>
          <w:rFonts w:eastAsia="Times New Roman"/>
          <w:b/>
          <w:color w:val="000000"/>
          <w:lang w:val="fr-FR"/>
        </w:rPr>
        <w:t xml:space="preserve"> intérieure</w:t>
      </w:r>
      <w:r w:rsidRPr="0094619C">
        <w:rPr>
          <w:rFonts w:eastAsia="Times New Roman"/>
          <w:color w:val="000000"/>
          <w:lang w:val="fr-FR"/>
        </w:rPr>
        <w:t xml:space="preserve">, disponible en </w:t>
      </w:r>
      <w:r w:rsidRPr="0094619C">
        <w:rPr>
          <w:rFonts w:eastAsia="Times New Roman"/>
          <w:b/>
          <w:color w:val="000000"/>
          <w:lang w:val="fr-FR"/>
        </w:rPr>
        <w:t>2 tailles</w:t>
      </w:r>
      <w:r w:rsidRPr="0094619C">
        <w:rPr>
          <w:rFonts w:eastAsia="Times New Roman"/>
          <w:color w:val="000000"/>
          <w:lang w:val="fr-FR"/>
        </w:rPr>
        <w:t xml:space="preserve"> (M et L) est moulée en EPS (matériau absorbeur de chocs). Elle dispose de </w:t>
      </w:r>
      <w:r w:rsidRPr="0094619C">
        <w:rPr>
          <w:rFonts w:eastAsia="Times New Roman"/>
          <w:b/>
          <w:color w:val="000000"/>
          <w:lang w:val="fr-FR"/>
        </w:rPr>
        <w:t>canaux de ventilation</w:t>
      </w:r>
      <w:r w:rsidRPr="0094619C">
        <w:rPr>
          <w:rFonts w:eastAsia="Times New Roman"/>
          <w:color w:val="000000"/>
          <w:lang w:val="fr-FR"/>
        </w:rPr>
        <w:t xml:space="preserve"> qui permettent une circulation d’air optimale et aide à dissiper efficacement l’humidité ainsi que </w:t>
      </w:r>
      <w:r w:rsidRPr="0094619C">
        <w:rPr>
          <w:rFonts w:eastAsia="Times New Roman"/>
          <w:b/>
          <w:color w:val="000000"/>
          <w:lang w:val="fr-FR"/>
        </w:rPr>
        <w:t>d’espaces spécifiques pour positionner des écouteurs.</w:t>
      </w:r>
    </w:p>
    <w:p w:rsidR="00151784" w:rsidRPr="0094619C" w:rsidRDefault="00151784" w:rsidP="0094619C">
      <w:pPr>
        <w:spacing w:before="240" w:line="240" w:lineRule="auto"/>
        <w:ind w:left="707"/>
        <w:contextualSpacing/>
        <w:jc w:val="both"/>
        <w:rPr>
          <w:rFonts w:eastAsia="Times New Roman"/>
          <w:color w:val="000000"/>
          <w:lang w:val="fr-FR"/>
        </w:rPr>
      </w:pPr>
    </w:p>
    <w:p w:rsidR="00151784" w:rsidRPr="0094619C" w:rsidRDefault="00151784" w:rsidP="0094619C">
      <w:pPr>
        <w:numPr>
          <w:ilvl w:val="0"/>
          <w:numId w:val="2"/>
        </w:numPr>
        <w:spacing w:before="240" w:line="240" w:lineRule="auto"/>
        <w:contextualSpacing/>
        <w:jc w:val="both"/>
        <w:rPr>
          <w:rFonts w:eastAsia="Times New Roman"/>
          <w:color w:val="000000"/>
          <w:lang w:val="fr-FR"/>
        </w:rPr>
      </w:pPr>
      <w:r w:rsidRPr="0094619C">
        <w:rPr>
          <w:rFonts w:eastAsia="Times New Roman"/>
          <w:b/>
          <w:color w:val="000000"/>
          <w:lang w:val="fr-FR"/>
        </w:rPr>
        <w:t>Mousses de confort intérieures antibactériennes</w:t>
      </w:r>
      <w:r w:rsidRPr="0094619C">
        <w:rPr>
          <w:rFonts w:eastAsia="Times New Roman"/>
          <w:color w:val="000000"/>
          <w:lang w:val="fr-FR"/>
        </w:rPr>
        <w:t xml:space="preserve"> complètement démontables et lavables, disponibles en plusieurs épaisseurs (</w:t>
      </w:r>
      <w:r w:rsidRPr="0094619C">
        <w:rPr>
          <w:rFonts w:eastAsia="Times New Roman"/>
          <w:b/>
          <w:color w:val="000000"/>
          <w:lang w:val="fr-FR"/>
        </w:rPr>
        <w:t>5 tailles</w:t>
      </w:r>
      <w:r w:rsidRPr="0094619C">
        <w:rPr>
          <w:rFonts w:eastAsia="Times New Roman"/>
          <w:color w:val="000000"/>
          <w:lang w:val="fr-FR"/>
        </w:rPr>
        <w:t xml:space="preserve">) pour une personnalisation totale du produit final. </w:t>
      </w:r>
    </w:p>
    <w:p w:rsidR="00151784" w:rsidRPr="0094619C" w:rsidRDefault="00151784" w:rsidP="0094619C">
      <w:pPr>
        <w:spacing w:after="0" w:line="240" w:lineRule="auto"/>
        <w:ind w:left="707"/>
        <w:jc w:val="both"/>
        <w:rPr>
          <w:rFonts w:eastAsia="Times New Roman"/>
          <w:color w:val="000000"/>
          <w:lang w:val="fr-FR"/>
        </w:rPr>
      </w:pPr>
      <w:r w:rsidRPr="0094619C">
        <w:rPr>
          <w:rFonts w:eastAsia="Times New Roman"/>
          <w:color w:val="000000"/>
          <w:lang w:val="fr-FR"/>
        </w:rPr>
        <w:t xml:space="preserve">L'intérieur (oreillettes et calotte interne) est recouvert d’un </w:t>
      </w:r>
      <w:r w:rsidRPr="0094619C">
        <w:rPr>
          <w:rFonts w:eastAsia="Times New Roman"/>
          <w:b/>
          <w:color w:val="000000"/>
          <w:lang w:val="fr-FR"/>
        </w:rPr>
        <w:t>tissu en microfibres</w:t>
      </w:r>
      <w:r w:rsidRPr="0094619C">
        <w:rPr>
          <w:rFonts w:eastAsia="Times New Roman"/>
          <w:color w:val="000000"/>
          <w:lang w:val="fr-FR"/>
        </w:rPr>
        <w:t xml:space="preserve"> qui absorbe le bruit. Il est spécifiquement </w:t>
      </w:r>
      <w:r w:rsidRPr="0094619C">
        <w:rPr>
          <w:rFonts w:eastAsia="Times New Roman"/>
          <w:b/>
          <w:color w:val="000000"/>
          <w:lang w:val="fr-FR"/>
        </w:rPr>
        <w:t>adapté pour les branches de lunettes</w:t>
      </w:r>
    </w:p>
    <w:p w:rsidR="00151784" w:rsidRPr="0094619C" w:rsidRDefault="00151784" w:rsidP="0094619C">
      <w:pPr>
        <w:pStyle w:val="Paragraphedeliste"/>
        <w:numPr>
          <w:ilvl w:val="0"/>
          <w:numId w:val="2"/>
        </w:numPr>
        <w:spacing w:before="240" w:line="240" w:lineRule="auto"/>
        <w:jc w:val="both"/>
        <w:rPr>
          <w:rFonts w:eastAsia="Times New Roman"/>
          <w:color w:val="000000"/>
          <w:lang w:val="fr-FR"/>
        </w:rPr>
      </w:pPr>
      <w:r w:rsidRPr="0094619C">
        <w:rPr>
          <w:rFonts w:eastAsia="Times New Roman"/>
          <w:color w:val="000000"/>
          <w:lang w:val="fr-FR"/>
        </w:rPr>
        <w:t>Poids : 1300 g (+/- 50 g)</w:t>
      </w: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151784" w:rsidRPr="0094619C" w:rsidRDefault="00151784" w:rsidP="0094619C">
      <w:pPr>
        <w:spacing w:before="240" w:line="240" w:lineRule="auto"/>
        <w:contextualSpacing/>
        <w:jc w:val="both"/>
        <w:rPr>
          <w:b/>
          <w:u w:val="single"/>
          <w:lang w:val="fr-FR"/>
        </w:rPr>
      </w:pPr>
    </w:p>
    <w:p w:rsidR="00376C8C" w:rsidRPr="0094619C" w:rsidRDefault="00376C8C" w:rsidP="0094619C">
      <w:pPr>
        <w:spacing w:after="200" w:line="276" w:lineRule="auto"/>
        <w:jc w:val="both"/>
        <w:rPr>
          <w:b/>
          <w:u w:val="single"/>
          <w:lang w:val="fr-FR"/>
        </w:rPr>
      </w:pPr>
      <w:r w:rsidRPr="0094619C">
        <w:rPr>
          <w:b/>
          <w:u w:val="single"/>
          <w:lang w:val="fr-FR"/>
        </w:rPr>
        <w:br w:type="page"/>
      </w:r>
    </w:p>
    <w:p w:rsidR="00151784" w:rsidRPr="0094619C" w:rsidRDefault="0094619C" w:rsidP="0094619C">
      <w:pPr>
        <w:spacing w:before="240" w:line="240" w:lineRule="auto"/>
        <w:contextualSpacing/>
        <w:jc w:val="both"/>
        <w:rPr>
          <w:rFonts w:ascii="Arial" w:hAnsi="Arial" w:cs="Arial"/>
          <w:b/>
          <w:sz w:val="28"/>
          <w:szCs w:val="28"/>
          <w:u w:val="single"/>
          <w:lang w:val="fr-FR"/>
        </w:rPr>
      </w:pPr>
      <w:r w:rsidRPr="0094619C">
        <w:rPr>
          <w:noProof/>
          <w:sz w:val="28"/>
          <w:szCs w:val="28"/>
          <w:lang w:val="fr-FR" w:eastAsia="fr-FR"/>
        </w:rPr>
        <w:lastRenderedPageBreak/>
        <w:drawing>
          <wp:anchor distT="0" distB="0" distL="114300" distR="114300" simplePos="0" relativeHeight="251660288" behindDoc="0" locked="0" layoutInCell="1" allowOverlap="1" wp14:anchorId="1937EAAD" wp14:editId="1132B895">
            <wp:simplePos x="0" y="0"/>
            <wp:positionH relativeFrom="margin">
              <wp:posOffset>0</wp:posOffset>
            </wp:positionH>
            <wp:positionV relativeFrom="paragraph">
              <wp:posOffset>-372745</wp:posOffset>
            </wp:positionV>
            <wp:extent cx="933450" cy="354899"/>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151784" w:rsidRPr="0094619C">
        <w:rPr>
          <w:b/>
          <w:sz w:val="28"/>
          <w:szCs w:val="28"/>
          <w:u w:val="single"/>
          <w:lang w:val="fr-FR"/>
        </w:rPr>
        <w:t>SKYHAWK</w:t>
      </w:r>
      <w:r>
        <w:rPr>
          <w:b/>
          <w:sz w:val="28"/>
          <w:szCs w:val="28"/>
          <w:u w:val="single"/>
          <w:lang w:val="fr-FR"/>
        </w:rPr>
        <w:t> :</w:t>
      </w:r>
    </w:p>
    <w:p w:rsidR="00151784" w:rsidRPr="0094619C" w:rsidRDefault="00151784" w:rsidP="0094619C">
      <w:pPr>
        <w:spacing w:before="240" w:line="240" w:lineRule="auto"/>
        <w:contextualSpacing/>
        <w:jc w:val="both"/>
        <w:rPr>
          <w:rFonts w:eastAsia="Times New Roman"/>
          <w:color w:val="000000"/>
          <w:lang w:val="fr-FR"/>
        </w:rPr>
      </w:pPr>
    </w:p>
    <w:p w:rsidR="001B58B1" w:rsidRPr="0094619C" w:rsidRDefault="005B648D" w:rsidP="0094619C">
      <w:pPr>
        <w:pStyle w:val="Paragraphedeliste"/>
        <w:numPr>
          <w:ilvl w:val="0"/>
          <w:numId w:val="1"/>
        </w:numPr>
        <w:jc w:val="both"/>
        <w:rPr>
          <w:rFonts w:eastAsia="Times New Roman" w:cstheme="minorHAnsi"/>
          <w:color w:val="000000"/>
        </w:rPr>
      </w:pPr>
      <w:r>
        <w:rPr>
          <w:rFonts w:eastAsia="Times New Roman" w:cstheme="minorHAnsi"/>
          <w:color w:val="000000"/>
        </w:rPr>
        <w:t>Calotte</w:t>
      </w:r>
      <w:r w:rsidR="001B58B1" w:rsidRPr="0094619C">
        <w:rPr>
          <w:rFonts w:eastAsia="Times New Roman" w:cstheme="minorHAnsi"/>
          <w:color w:val="000000"/>
        </w:rPr>
        <w:t xml:space="preserve"> en matériau</w:t>
      </w:r>
      <w:r w:rsidR="001B58B1" w:rsidRPr="0094619C">
        <w:rPr>
          <w:rFonts w:cstheme="minorHAnsi"/>
          <w:color w:val="000000"/>
          <w:shd w:val="clear" w:color="auto" w:fill="FFFFFF"/>
        </w:rPr>
        <w:t xml:space="preserve"> </w:t>
      </w:r>
      <w:r w:rsidR="001B58B1" w:rsidRPr="0094619C">
        <w:rPr>
          <w:rFonts w:eastAsia="Times New Roman" w:cstheme="minorHAnsi"/>
          <w:color w:val="000000"/>
        </w:rPr>
        <w:t>composite TRICARBOCO, alliage de 3 fibres : Kevlar, fibre de carbone et fibres de verre qui permet de réaliser une calotte plus légère et plus rigide, plus protectrice et résistante aux chocs.</w:t>
      </w:r>
    </w:p>
    <w:p w:rsidR="001B58B1" w:rsidRPr="0094619C" w:rsidRDefault="001B58B1" w:rsidP="0094619C">
      <w:pPr>
        <w:pStyle w:val="Paragraphedeliste"/>
        <w:numPr>
          <w:ilvl w:val="0"/>
          <w:numId w:val="1"/>
        </w:numPr>
        <w:jc w:val="both"/>
        <w:rPr>
          <w:rFonts w:eastAsia="Times New Roman" w:cstheme="minorHAnsi"/>
          <w:color w:val="000000"/>
        </w:rPr>
      </w:pPr>
    </w:p>
    <w:p w:rsidR="00151784" w:rsidRPr="0094619C" w:rsidRDefault="00151784" w:rsidP="0094619C">
      <w:pPr>
        <w:pStyle w:val="Paragraphedeliste"/>
        <w:numPr>
          <w:ilvl w:val="0"/>
          <w:numId w:val="1"/>
        </w:numPr>
        <w:spacing w:before="240"/>
        <w:jc w:val="both"/>
        <w:rPr>
          <w:rFonts w:eastAsia="Times New Roman"/>
          <w:color w:val="000000"/>
          <w:lang w:val="fr-FR"/>
        </w:rPr>
      </w:pPr>
      <w:r w:rsidRPr="0094619C">
        <w:rPr>
          <w:lang w:val="fr-FR"/>
        </w:rPr>
        <w:t xml:space="preserve">2 tailles de </w:t>
      </w:r>
      <w:r w:rsidR="005B648D">
        <w:rPr>
          <w:lang w:val="fr-FR"/>
        </w:rPr>
        <w:t>calotte</w:t>
      </w:r>
      <w:r w:rsidRPr="0094619C">
        <w:rPr>
          <w:lang w:val="fr-FR"/>
        </w:rPr>
        <w:t> : M et L</w:t>
      </w:r>
    </w:p>
    <w:p w:rsidR="00151784" w:rsidRPr="0094619C" w:rsidRDefault="00151784" w:rsidP="0094619C">
      <w:pPr>
        <w:pStyle w:val="Paragraphedeliste"/>
        <w:spacing w:before="240"/>
        <w:jc w:val="both"/>
        <w:rPr>
          <w:rFonts w:eastAsia="Times New Roman"/>
          <w:color w:val="000000"/>
          <w:lang w:val="fr-FR"/>
        </w:rPr>
      </w:pPr>
    </w:p>
    <w:p w:rsidR="00151784" w:rsidRPr="0094619C" w:rsidRDefault="005B648D" w:rsidP="0094619C">
      <w:pPr>
        <w:pStyle w:val="Paragraphedeliste"/>
        <w:numPr>
          <w:ilvl w:val="0"/>
          <w:numId w:val="1"/>
        </w:numPr>
        <w:spacing w:before="240"/>
        <w:jc w:val="both"/>
        <w:rPr>
          <w:rFonts w:eastAsia="Times New Roman"/>
          <w:color w:val="000000"/>
          <w:lang w:val="fr-FR"/>
        </w:rPr>
      </w:pPr>
      <w:r>
        <w:rPr>
          <w:rFonts w:eastAsia="Times New Roman"/>
          <w:color w:val="000000"/>
          <w:lang w:val="fr-FR"/>
        </w:rPr>
        <w:t>Ecran</w:t>
      </w:r>
      <w:r w:rsidR="00151784" w:rsidRPr="0094619C">
        <w:rPr>
          <w:rFonts w:eastAsia="Times New Roman"/>
          <w:color w:val="000000"/>
          <w:lang w:val="fr-FR"/>
        </w:rPr>
        <w:t xml:space="preserve"> réglable facilement avec ses vis en métal</w:t>
      </w:r>
    </w:p>
    <w:p w:rsidR="00151784" w:rsidRPr="0094619C" w:rsidRDefault="00151784" w:rsidP="0094619C">
      <w:pPr>
        <w:pStyle w:val="Paragraphedeliste"/>
        <w:jc w:val="both"/>
        <w:rPr>
          <w:rFonts w:eastAsia="Times New Roman"/>
          <w:color w:val="000000"/>
          <w:lang w:val="fr-FR"/>
        </w:rPr>
      </w:pPr>
    </w:p>
    <w:p w:rsidR="00151784" w:rsidRPr="0094619C" w:rsidRDefault="00151784" w:rsidP="0094619C">
      <w:pPr>
        <w:pStyle w:val="Paragraphedeliste"/>
        <w:numPr>
          <w:ilvl w:val="0"/>
          <w:numId w:val="1"/>
        </w:numPr>
        <w:spacing w:before="240"/>
        <w:jc w:val="both"/>
        <w:rPr>
          <w:rFonts w:eastAsia="Times New Roman"/>
          <w:color w:val="000000"/>
          <w:lang w:val="fr-FR"/>
        </w:rPr>
      </w:pPr>
      <w:r w:rsidRPr="0094619C">
        <w:rPr>
          <w:rFonts w:eastAsia="Times New Roman"/>
          <w:color w:val="000000"/>
          <w:lang w:val="fr-FR"/>
        </w:rPr>
        <w:t>Ouverture élargie pour positionner au mieux les lunettes de protection</w:t>
      </w:r>
    </w:p>
    <w:p w:rsidR="00151784" w:rsidRPr="0094619C" w:rsidRDefault="00151784" w:rsidP="0094619C">
      <w:pPr>
        <w:numPr>
          <w:ilvl w:val="0"/>
          <w:numId w:val="2"/>
        </w:numPr>
        <w:spacing w:before="240" w:line="240" w:lineRule="auto"/>
        <w:contextualSpacing/>
        <w:jc w:val="both"/>
        <w:rPr>
          <w:rFonts w:eastAsia="Times New Roman"/>
          <w:color w:val="000000"/>
          <w:lang w:val="fr-FR"/>
        </w:rPr>
      </w:pPr>
      <w:r w:rsidRPr="0094619C">
        <w:rPr>
          <w:rFonts w:eastAsia="Times New Roman"/>
          <w:color w:val="000000"/>
          <w:lang w:val="fr-FR"/>
        </w:rPr>
        <w:t xml:space="preserve">Le dispositif de fermeture à double D assure stabilité, sécurité et robustesse. La bride est dotée de boucles en acier inoxydable et le bouton fixe la bride. Le bouton de fixation se trouve dans une zone complètement libre et accessible, permettant une mise en œuvre du système de déblocage facile et pratique même avec les gants. </w:t>
      </w:r>
    </w:p>
    <w:p w:rsidR="00151784" w:rsidRPr="0094619C" w:rsidRDefault="00151784" w:rsidP="0094619C">
      <w:pPr>
        <w:pStyle w:val="Paragraphedeliste"/>
        <w:numPr>
          <w:ilvl w:val="0"/>
          <w:numId w:val="3"/>
        </w:numPr>
        <w:spacing w:before="240" w:line="240" w:lineRule="auto"/>
        <w:jc w:val="both"/>
        <w:rPr>
          <w:rFonts w:eastAsia="Times New Roman"/>
          <w:color w:val="000000"/>
          <w:lang w:val="fr-FR"/>
        </w:rPr>
      </w:pPr>
      <w:r w:rsidRPr="0094619C">
        <w:rPr>
          <w:rFonts w:eastAsia="Times New Roman"/>
          <w:color w:val="000000"/>
          <w:lang w:val="fr-FR"/>
        </w:rPr>
        <w:t xml:space="preserve">Casque Off-Road qui bénéficie d’un nouveau système de ventilation très efficace ainsi que d’une mentonnière élargie pour plus de protection. </w:t>
      </w:r>
    </w:p>
    <w:p w:rsidR="00151784" w:rsidRPr="0094619C" w:rsidRDefault="00151784" w:rsidP="0094619C">
      <w:pPr>
        <w:numPr>
          <w:ilvl w:val="0"/>
          <w:numId w:val="2"/>
        </w:numPr>
        <w:spacing w:before="240" w:line="240" w:lineRule="auto"/>
        <w:contextualSpacing/>
        <w:jc w:val="both"/>
        <w:rPr>
          <w:lang w:val="fr-FR"/>
        </w:rPr>
      </w:pPr>
      <w:r w:rsidRPr="0094619C">
        <w:rPr>
          <w:rFonts w:eastAsia="Times New Roman"/>
          <w:color w:val="000000"/>
          <w:lang w:val="fr-FR"/>
        </w:rPr>
        <w:t xml:space="preserve">La </w:t>
      </w:r>
      <w:r w:rsidR="005B648D">
        <w:rPr>
          <w:rFonts w:eastAsia="Times New Roman"/>
          <w:color w:val="000000"/>
          <w:lang w:val="fr-FR"/>
        </w:rPr>
        <w:t>calotte</w:t>
      </w:r>
      <w:r w:rsidRPr="0094619C">
        <w:rPr>
          <w:rFonts w:eastAsia="Times New Roman"/>
          <w:color w:val="000000"/>
          <w:lang w:val="fr-FR"/>
        </w:rPr>
        <w:t xml:space="preserve"> intérieure, moulée en EPS (matériau absorbeur de chocs) et disponible en 2 tailles, dispose de nombreux canaux de ventilation qui permettent une circulation d’air optimale et aide à dissiper efficacement l’humidité. </w:t>
      </w:r>
    </w:p>
    <w:p w:rsidR="00151784" w:rsidRPr="0094619C" w:rsidRDefault="00151784" w:rsidP="0094619C">
      <w:pPr>
        <w:spacing w:before="240" w:line="240" w:lineRule="auto"/>
        <w:ind w:left="707"/>
        <w:contextualSpacing/>
        <w:jc w:val="both"/>
        <w:rPr>
          <w:rFonts w:eastAsia="Times New Roman"/>
          <w:color w:val="000000"/>
          <w:lang w:val="fr-FR"/>
        </w:rPr>
      </w:pPr>
    </w:p>
    <w:p w:rsidR="00151784" w:rsidRPr="0094619C" w:rsidRDefault="00151784" w:rsidP="0094619C">
      <w:pPr>
        <w:numPr>
          <w:ilvl w:val="0"/>
          <w:numId w:val="2"/>
        </w:numPr>
        <w:spacing w:before="240" w:line="240" w:lineRule="auto"/>
        <w:contextualSpacing/>
        <w:jc w:val="both"/>
        <w:rPr>
          <w:rStyle w:val="apple-converted-space"/>
          <w:rFonts w:eastAsia="Times New Roman"/>
          <w:color w:val="000000"/>
          <w:lang w:val="fr-FR"/>
        </w:rPr>
      </w:pPr>
      <w:r w:rsidRPr="0094619C">
        <w:rPr>
          <w:rFonts w:eastAsia="Times New Roman"/>
          <w:color w:val="000000"/>
          <w:lang w:val="fr-FR"/>
        </w:rPr>
        <w:t xml:space="preserve">Mousses de confort intérieures antibactériennes complètement démontables et lavables, disponibles en plusieurs épaisseurs (6 tailles) pour une personnalisation totale du produit final. </w:t>
      </w:r>
      <w:r w:rsidRPr="0094619C">
        <w:rPr>
          <w:rStyle w:val="apple-converted-space"/>
          <w:rFonts w:ascii="Source Sans Pro" w:hAnsi="Source Sans Pro"/>
          <w:color w:val="373739"/>
          <w:shd w:val="clear" w:color="auto" w:fill="FFFFFF"/>
          <w:lang w:val="fr-FR"/>
        </w:rPr>
        <w:t> </w:t>
      </w:r>
    </w:p>
    <w:p w:rsidR="00151784" w:rsidRPr="0094619C" w:rsidRDefault="00151784" w:rsidP="0094619C">
      <w:pPr>
        <w:spacing w:after="0" w:line="240" w:lineRule="auto"/>
        <w:ind w:left="707"/>
        <w:jc w:val="both"/>
        <w:rPr>
          <w:rFonts w:eastAsia="Times New Roman"/>
          <w:color w:val="000000"/>
          <w:lang w:val="fr-FR"/>
        </w:rPr>
      </w:pPr>
      <w:r w:rsidRPr="0094619C">
        <w:rPr>
          <w:rFonts w:eastAsia="Times New Roman"/>
          <w:color w:val="000000"/>
          <w:lang w:val="fr-FR"/>
        </w:rPr>
        <w:t>L'intérieur (oreillettes et calotte interne) est recouvert d’un tissu en microfibres qui absorbe le bruit.</w:t>
      </w:r>
    </w:p>
    <w:p w:rsidR="00151784" w:rsidRPr="0094619C" w:rsidRDefault="00151784" w:rsidP="0094619C">
      <w:pPr>
        <w:pStyle w:val="Paragraphedeliste"/>
        <w:numPr>
          <w:ilvl w:val="0"/>
          <w:numId w:val="2"/>
        </w:numPr>
        <w:spacing w:before="240" w:line="240" w:lineRule="auto"/>
        <w:jc w:val="both"/>
        <w:rPr>
          <w:rFonts w:eastAsia="Times New Roman"/>
          <w:color w:val="000000"/>
          <w:lang w:val="fr-FR"/>
        </w:rPr>
      </w:pPr>
      <w:r w:rsidRPr="0094619C">
        <w:rPr>
          <w:rFonts w:eastAsia="Times New Roman"/>
          <w:color w:val="000000"/>
          <w:lang w:val="fr-FR"/>
        </w:rPr>
        <w:t>Poids : 1100 g (+/- 50 g)</w:t>
      </w:r>
    </w:p>
    <w:p w:rsidR="00151784" w:rsidRPr="0094619C" w:rsidRDefault="00151784" w:rsidP="0094619C">
      <w:pPr>
        <w:spacing w:before="240" w:line="240" w:lineRule="auto"/>
        <w:contextualSpacing/>
        <w:jc w:val="both"/>
      </w:pPr>
    </w:p>
    <w:p w:rsidR="00151784" w:rsidRPr="0094619C" w:rsidRDefault="00151784" w:rsidP="0094619C">
      <w:pPr>
        <w:spacing w:before="240" w:line="240" w:lineRule="auto"/>
        <w:contextualSpacing/>
        <w:jc w:val="both"/>
      </w:pPr>
    </w:p>
    <w:p w:rsidR="00151784" w:rsidRPr="0094619C" w:rsidRDefault="00151784" w:rsidP="0094619C">
      <w:pPr>
        <w:spacing w:before="240" w:line="240" w:lineRule="auto"/>
        <w:contextualSpacing/>
        <w:jc w:val="both"/>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p w:rsidR="00151784" w:rsidRPr="0094619C" w:rsidRDefault="00151784" w:rsidP="0094619C">
      <w:pPr>
        <w:spacing w:before="240" w:line="240" w:lineRule="auto"/>
        <w:contextualSpacing/>
        <w:jc w:val="both"/>
        <w:rPr>
          <w:b/>
          <w:u w:val="single"/>
        </w:rPr>
      </w:pPr>
    </w:p>
    <w:sectPr w:rsidR="00151784" w:rsidRPr="0094619C" w:rsidSect="00157473">
      <w:pgSz w:w="11906" w:h="16838"/>
      <w:pgMar w:top="1417" w:right="212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FE0"/>
    <w:multiLevelType w:val="multilevel"/>
    <w:tmpl w:val="F43E88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A4D4196"/>
    <w:multiLevelType w:val="multilevel"/>
    <w:tmpl w:val="6E2E4FB8"/>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0015187"/>
    <w:multiLevelType w:val="multilevel"/>
    <w:tmpl w:val="C020F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61E4D14"/>
    <w:multiLevelType w:val="multilevel"/>
    <w:tmpl w:val="8D70AC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9AD6328"/>
    <w:multiLevelType w:val="multilevel"/>
    <w:tmpl w:val="592A165C"/>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B7F3546"/>
    <w:multiLevelType w:val="multilevel"/>
    <w:tmpl w:val="B44C6C5E"/>
    <w:lvl w:ilvl="0">
      <w:start w:val="1"/>
      <w:numFmt w:val="bullet"/>
      <w:lvlText w:val=""/>
      <w:lvlJc w:val="left"/>
      <w:pPr>
        <w:ind w:left="707" w:hanging="360"/>
      </w:pPr>
      <w:rPr>
        <w:rFonts w:ascii="Symbol" w:hAnsi="Symbol" w:hint="default"/>
        <w:lang w:val="it-IT"/>
      </w:rPr>
    </w:lvl>
    <w:lvl w:ilvl="1">
      <w:start w:val="1"/>
      <w:numFmt w:val="bullet"/>
      <w:lvlText w:val="o"/>
      <w:lvlJc w:val="left"/>
      <w:pPr>
        <w:ind w:left="1427" w:hanging="360"/>
      </w:pPr>
      <w:rPr>
        <w:rFonts w:ascii="Courier New" w:hAnsi="Courier New" w:cs="Courier New" w:hint="default"/>
      </w:rPr>
    </w:lvl>
    <w:lvl w:ilvl="2">
      <w:start w:val="1"/>
      <w:numFmt w:val="bullet"/>
      <w:lvlText w:val=""/>
      <w:lvlJc w:val="left"/>
      <w:pPr>
        <w:ind w:left="2147" w:hanging="360"/>
      </w:pPr>
      <w:rPr>
        <w:rFonts w:ascii="Wingdings" w:hAnsi="Wingdings" w:cs="Wingdings" w:hint="default"/>
      </w:rPr>
    </w:lvl>
    <w:lvl w:ilvl="3">
      <w:start w:val="1"/>
      <w:numFmt w:val="bullet"/>
      <w:lvlText w:val=""/>
      <w:lvlJc w:val="left"/>
      <w:pPr>
        <w:ind w:left="2867" w:hanging="360"/>
      </w:pPr>
      <w:rPr>
        <w:rFonts w:ascii="Symbol" w:hAnsi="Symbol" w:cs="Symbol" w:hint="default"/>
      </w:rPr>
    </w:lvl>
    <w:lvl w:ilvl="4">
      <w:start w:val="1"/>
      <w:numFmt w:val="bullet"/>
      <w:lvlText w:val="o"/>
      <w:lvlJc w:val="left"/>
      <w:pPr>
        <w:ind w:left="3587" w:hanging="360"/>
      </w:pPr>
      <w:rPr>
        <w:rFonts w:ascii="Courier New" w:hAnsi="Courier New" w:cs="Courier New" w:hint="default"/>
      </w:rPr>
    </w:lvl>
    <w:lvl w:ilvl="5">
      <w:start w:val="1"/>
      <w:numFmt w:val="bullet"/>
      <w:lvlText w:val=""/>
      <w:lvlJc w:val="left"/>
      <w:pPr>
        <w:ind w:left="4307" w:hanging="360"/>
      </w:pPr>
      <w:rPr>
        <w:rFonts w:ascii="Wingdings" w:hAnsi="Wingdings" w:cs="Wingdings" w:hint="default"/>
      </w:rPr>
    </w:lvl>
    <w:lvl w:ilvl="6">
      <w:start w:val="1"/>
      <w:numFmt w:val="bullet"/>
      <w:lvlText w:val=""/>
      <w:lvlJc w:val="left"/>
      <w:pPr>
        <w:ind w:left="5027" w:hanging="360"/>
      </w:pPr>
      <w:rPr>
        <w:rFonts w:ascii="Symbol" w:hAnsi="Symbol" w:cs="Symbol" w:hint="default"/>
      </w:rPr>
    </w:lvl>
    <w:lvl w:ilvl="7">
      <w:start w:val="1"/>
      <w:numFmt w:val="bullet"/>
      <w:lvlText w:val="o"/>
      <w:lvlJc w:val="left"/>
      <w:pPr>
        <w:ind w:left="5747" w:hanging="360"/>
      </w:pPr>
      <w:rPr>
        <w:rFonts w:ascii="Courier New" w:hAnsi="Courier New" w:cs="Courier New" w:hint="default"/>
      </w:rPr>
    </w:lvl>
    <w:lvl w:ilvl="8">
      <w:start w:val="1"/>
      <w:numFmt w:val="bullet"/>
      <w:lvlText w:val=""/>
      <w:lvlJc w:val="left"/>
      <w:pPr>
        <w:ind w:left="6467" w:hanging="360"/>
      </w:pPr>
      <w:rPr>
        <w:rFonts w:ascii="Wingdings" w:hAnsi="Wingdings" w:cs="Wingdings" w:hint="default"/>
      </w:rPr>
    </w:lvl>
  </w:abstractNum>
  <w:abstractNum w:abstractNumId="6" w15:restartNumberingAfterBreak="0">
    <w:nsid w:val="5A7F1563"/>
    <w:multiLevelType w:val="multilevel"/>
    <w:tmpl w:val="8642F3EC"/>
    <w:lvl w:ilvl="0">
      <w:start w:val="1"/>
      <w:numFmt w:val="bullet"/>
      <w:lvlText w:val=""/>
      <w:lvlJc w:val="left"/>
      <w:pPr>
        <w:ind w:left="7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BDB34E4"/>
    <w:multiLevelType w:val="hybridMultilevel"/>
    <w:tmpl w:val="5B4E2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D1844"/>
    <w:multiLevelType w:val="multilevel"/>
    <w:tmpl w:val="00E23A7E"/>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3FE5646"/>
    <w:multiLevelType w:val="multilevel"/>
    <w:tmpl w:val="6E2E4FB8"/>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ED9377E"/>
    <w:multiLevelType w:val="multilevel"/>
    <w:tmpl w:val="FFD8B242"/>
    <w:lvl w:ilvl="0">
      <w:start w:val="1"/>
      <w:numFmt w:val="bullet"/>
      <w:lvlText w:val=""/>
      <w:lvlJc w:val="left"/>
      <w:pPr>
        <w:ind w:left="707" w:hanging="360"/>
      </w:pPr>
      <w:rPr>
        <w:rFonts w:ascii="Symbol" w:hAnsi="Symbol" w:hint="default"/>
        <w:lang w:val="it-IT"/>
      </w:rPr>
    </w:lvl>
    <w:lvl w:ilvl="1">
      <w:start w:val="1"/>
      <w:numFmt w:val="bullet"/>
      <w:lvlText w:val="o"/>
      <w:lvlJc w:val="left"/>
      <w:pPr>
        <w:ind w:left="1427" w:hanging="360"/>
      </w:pPr>
      <w:rPr>
        <w:rFonts w:ascii="Courier New" w:hAnsi="Courier New" w:cs="Courier New" w:hint="default"/>
      </w:rPr>
    </w:lvl>
    <w:lvl w:ilvl="2">
      <w:start w:val="1"/>
      <w:numFmt w:val="bullet"/>
      <w:lvlText w:val=""/>
      <w:lvlJc w:val="left"/>
      <w:pPr>
        <w:ind w:left="2147" w:hanging="360"/>
      </w:pPr>
      <w:rPr>
        <w:rFonts w:ascii="Wingdings" w:hAnsi="Wingdings" w:cs="Wingdings" w:hint="default"/>
      </w:rPr>
    </w:lvl>
    <w:lvl w:ilvl="3">
      <w:start w:val="1"/>
      <w:numFmt w:val="bullet"/>
      <w:lvlText w:val=""/>
      <w:lvlJc w:val="left"/>
      <w:pPr>
        <w:ind w:left="2867" w:hanging="360"/>
      </w:pPr>
      <w:rPr>
        <w:rFonts w:ascii="Symbol" w:hAnsi="Symbol" w:cs="Symbol" w:hint="default"/>
      </w:rPr>
    </w:lvl>
    <w:lvl w:ilvl="4">
      <w:start w:val="1"/>
      <w:numFmt w:val="bullet"/>
      <w:lvlText w:val="o"/>
      <w:lvlJc w:val="left"/>
      <w:pPr>
        <w:ind w:left="3587" w:hanging="360"/>
      </w:pPr>
      <w:rPr>
        <w:rFonts w:ascii="Courier New" w:hAnsi="Courier New" w:cs="Courier New" w:hint="default"/>
      </w:rPr>
    </w:lvl>
    <w:lvl w:ilvl="5">
      <w:start w:val="1"/>
      <w:numFmt w:val="bullet"/>
      <w:lvlText w:val=""/>
      <w:lvlJc w:val="left"/>
      <w:pPr>
        <w:ind w:left="4307" w:hanging="360"/>
      </w:pPr>
      <w:rPr>
        <w:rFonts w:ascii="Wingdings" w:hAnsi="Wingdings" w:cs="Wingdings" w:hint="default"/>
      </w:rPr>
    </w:lvl>
    <w:lvl w:ilvl="6">
      <w:start w:val="1"/>
      <w:numFmt w:val="bullet"/>
      <w:lvlText w:val=""/>
      <w:lvlJc w:val="left"/>
      <w:pPr>
        <w:ind w:left="5027" w:hanging="360"/>
      </w:pPr>
      <w:rPr>
        <w:rFonts w:ascii="Symbol" w:hAnsi="Symbol" w:cs="Symbol" w:hint="default"/>
      </w:rPr>
    </w:lvl>
    <w:lvl w:ilvl="7">
      <w:start w:val="1"/>
      <w:numFmt w:val="bullet"/>
      <w:lvlText w:val="o"/>
      <w:lvlJc w:val="left"/>
      <w:pPr>
        <w:ind w:left="5747" w:hanging="360"/>
      </w:pPr>
      <w:rPr>
        <w:rFonts w:ascii="Courier New" w:hAnsi="Courier New" w:cs="Courier New" w:hint="default"/>
      </w:rPr>
    </w:lvl>
    <w:lvl w:ilvl="8">
      <w:start w:val="1"/>
      <w:numFmt w:val="bullet"/>
      <w:lvlText w:val=""/>
      <w:lvlJc w:val="left"/>
      <w:pPr>
        <w:ind w:left="6467" w:hanging="360"/>
      </w:pPr>
      <w:rPr>
        <w:rFonts w:ascii="Wingdings" w:hAnsi="Wingdings" w:cs="Wingdings" w:hint="default"/>
      </w:rPr>
    </w:lvl>
  </w:abstractNum>
  <w:abstractNum w:abstractNumId="11" w15:restartNumberingAfterBreak="0">
    <w:nsid w:val="72630321"/>
    <w:multiLevelType w:val="multilevel"/>
    <w:tmpl w:val="6E2E4FB8"/>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46B6BC8"/>
    <w:multiLevelType w:val="hybridMultilevel"/>
    <w:tmpl w:val="3E26C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360E8"/>
    <w:multiLevelType w:val="hybridMultilevel"/>
    <w:tmpl w:val="F2FE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7"/>
  </w:num>
  <w:num w:numId="5">
    <w:abstractNumId w:val="8"/>
  </w:num>
  <w:num w:numId="6">
    <w:abstractNumId w:val="10"/>
  </w:num>
  <w:num w:numId="7">
    <w:abstractNumId w:val="4"/>
  </w:num>
  <w:num w:numId="8">
    <w:abstractNumId w:val="13"/>
  </w:num>
  <w:num w:numId="9">
    <w:abstractNumId w:val="3"/>
  </w:num>
  <w:num w:numId="10">
    <w:abstractNumId w:val="11"/>
  </w:num>
  <w:num w:numId="11">
    <w:abstractNumId w:val="1"/>
  </w:num>
  <w:num w:numId="12">
    <w:abstractNumId w:val="2"/>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14CF3"/>
    <w:rsid w:val="00092630"/>
    <w:rsid w:val="000D6881"/>
    <w:rsid w:val="000F1D6B"/>
    <w:rsid w:val="001354A0"/>
    <w:rsid w:val="00135562"/>
    <w:rsid w:val="00151784"/>
    <w:rsid w:val="00151FD1"/>
    <w:rsid w:val="00157473"/>
    <w:rsid w:val="001B58B1"/>
    <w:rsid w:val="002621BF"/>
    <w:rsid w:val="002D76C1"/>
    <w:rsid w:val="002F1A5F"/>
    <w:rsid w:val="0030595C"/>
    <w:rsid w:val="0034433D"/>
    <w:rsid w:val="00352706"/>
    <w:rsid w:val="00376C8C"/>
    <w:rsid w:val="003965C6"/>
    <w:rsid w:val="003A4304"/>
    <w:rsid w:val="003B1D2F"/>
    <w:rsid w:val="00420360"/>
    <w:rsid w:val="00443DF9"/>
    <w:rsid w:val="00456641"/>
    <w:rsid w:val="00474BE2"/>
    <w:rsid w:val="004D083E"/>
    <w:rsid w:val="00525960"/>
    <w:rsid w:val="005B4B79"/>
    <w:rsid w:val="005B648D"/>
    <w:rsid w:val="005F7528"/>
    <w:rsid w:val="00626A1F"/>
    <w:rsid w:val="00675468"/>
    <w:rsid w:val="00682819"/>
    <w:rsid w:val="006B3B86"/>
    <w:rsid w:val="006B753A"/>
    <w:rsid w:val="006D478A"/>
    <w:rsid w:val="006D6258"/>
    <w:rsid w:val="00720745"/>
    <w:rsid w:val="00727A45"/>
    <w:rsid w:val="00743A14"/>
    <w:rsid w:val="007855BD"/>
    <w:rsid w:val="007C33D0"/>
    <w:rsid w:val="007E1FA3"/>
    <w:rsid w:val="00861161"/>
    <w:rsid w:val="008B5C16"/>
    <w:rsid w:val="008C5590"/>
    <w:rsid w:val="008C5FA3"/>
    <w:rsid w:val="0094619C"/>
    <w:rsid w:val="0097479F"/>
    <w:rsid w:val="0098681E"/>
    <w:rsid w:val="009A3AD9"/>
    <w:rsid w:val="009C3B5C"/>
    <w:rsid w:val="00A14CF3"/>
    <w:rsid w:val="00A82641"/>
    <w:rsid w:val="00AA0AA3"/>
    <w:rsid w:val="00AE60DF"/>
    <w:rsid w:val="00B17CE6"/>
    <w:rsid w:val="00B246D2"/>
    <w:rsid w:val="00B37E93"/>
    <w:rsid w:val="00B62611"/>
    <w:rsid w:val="00B93FB9"/>
    <w:rsid w:val="00BC2F68"/>
    <w:rsid w:val="00BE0862"/>
    <w:rsid w:val="00BF20CD"/>
    <w:rsid w:val="00BF33EC"/>
    <w:rsid w:val="00BF4AEC"/>
    <w:rsid w:val="00C37BA8"/>
    <w:rsid w:val="00C960E7"/>
    <w:rsid w:val="00CA3709"/>
    <w:rsid w:val="00CF3449"/>
    <w:rsid w:val="00D5151E"/>
    <w:rsid w:val="00DB3D57"/>
    <w:rsid w:val="00DC1D5A"/>
    <w:rsid w:val="00DC4B98"/>
    <w:rsid w:val="00DD3157"/>
    <w:rsid w:val="00E158AB"/>
    <w:rsid w:val="00E90040"/>
    <w:rsid w:val="00EF56E5"/>
    <w:rsid w:val="00F46E59"/>
    <w:rsid w:val="00F767DE"/>
    <w:rsid w:val="00F85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8906E3"/>
  <w15:docId w15:val="{CB7E40AD-F702-4971-BADD-C233FEC7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F3"/>
    <w:pPr>
      <w:spacing w:after="160" w:line="259"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qFormat/>
    <w:rsid w:val="00A14CF3"/>
  </w:style>
  <w:style w:type="paragraph" w:styleId="Paragraphedeliste">
    <w:name w:val="List Paragraph"/>
    <w:basedOn w:val="Normal"/>
    <w:uiPriority w:val="34"/>
    <w:qFormat/>
    <w:rsid w:val="00A14CF3"/>
    <w:pPr>
      <w:ind w:left="720"/>
      <w:contextualSpacing/>
    </w:pPr>
  </w:style>
  <w:style w:type="character" w:customStyle="1" w:styleId="LienInternet">
    <w:name w:val="Lien Internet"/>
    <w:basedOn w:val="Policepardfaut"/>
    <w:uiPriority w:val="99"/>
    <w:semiHidden/>
    <w:unhideWhenUsed/>
    <w:rsid w:val="00AA0AA3"/>
    <w:rPr>
      <w:color w:val="0000FF"/>
      <w:u w:val="single"/>
    </w:rPr>
  </w:style>
  <w:style w:type="character" w:styleId="lev">
    <w:name w:val="Strong"/>
    <w:basedOn w:val="Policepardfaut"/>
    <w:uiPriority w:val="22"/>
    <w:qFormat/>
    <w:rsid w:val="00DC1D5A"/>
    <w:rPr>
      <w:b/>
      <w:bCs/>
    </w:rPr>
  </w:style>
  <w:style w:type="paragraph" w:styleId="Textedebulles">
    <w:name w:val="Balloon Text"/>
    <w:basedOn w:val="Normal"/>
    <w:link w:val="TextedebullesCar"/>
    <w:uiPriority w:val="99"/>
    <w:semiHidden/>
    <w:unhideWhenUsed/>
    <w:rsid w:val="001354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4A0"/>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c-composites.com/images/renforts/fibre-de-verre.jpg" TargetMode="External"/><Relationship Id="rId13" Type="http://schemas.openxmlformats.org/officeDocument/2006/relationships/image" Target="media/image4.jpeg"/><Relationship Id="rId18" Type="http://schemas.openxmlformats.org/officeDocument/2006/relationships/hyperlink" Target="http://www.fmc-composites.com/images/renforts/aramide.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fmc-composites.com/images/renforts/fibre-de-carbone.jp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fmc-composites.com/images/renforts/aramide.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mc-composites.com/images/renforts/fibre-de-carbone.jpg" TargetMode="External"/><Relationship Id="rId5" Type="http://schemas.openxmlformats.org/officeDocument/2006/relationships/webSettings" Target="webSettings.xml"/><Relationship Id="rId15" Type="http://schemas.openxmlformats.org/officeDocument/2006/relationships/hyperlink" Target="http://www.fmc-composites.com/images/renforts/aramide.jpg" TargetMode="External"/><Relationship Id="rId10" Type="http://schemas.openxmlformats.org/officeDocument/2006/relationships/hyperlink" Target="http://www.fmc-composites.com/images/renforts/fibre-de-verre.jp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mc-composites.com/images/renforts/fibre-de-carbon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3F33-7DEE-4776-98F1-48325860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cp:lastModifiedBy>
  <cp:revision>11</cp:revision>
  <cp:lastPrinted>2024-05-07T12:40:00Z</cp:lastPrinted>
  <dcterms:created xsi:type="dcterms:W3CDTF">2022-10-20T15:20:00Z</dcterms:created>
  <dcterms:modified xsi:type="dcterms:W3CDTF">2024-05-07T12:41:00Z</dcterms:modified>
</cp:coreProperties>
</file>